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1619A">
        <w:rPr>
          <w:rStyle w:val="s4"/>
          <w:rFonts w:ascii="Arial" w:hAnsi="Arial" w:cs="Arial"/>
          <w:b/>
          <w:bCs/>
          <w:color w:val="FF0000"/>
        </w:rPr>
        <w:t>[</w:t>
      </w:r>
      <w:r w:rsidR="002B0D07" w:rsidRPr="00F1619A">
        <w:rPr>
          <w:rStyle w:val="s4"/>
          <w:rFonts w:ascii="Arial" w:hAnsi="Arial" w:cs="Arial"/>
          <w:b/>
          <w:bCs/>
          <w:color w:val="FF0000"/>
        </w:rPr>
        <w:t xml:space="preserve">INSERT </w:t>
      </w:r>
      <w:r w:rsidR="00324025" w:rsidRPr="00F1619A">
        <w:rPr>
          <w:rStyle w:val="s4"/>
          <w:rFonts w:ascii="Arial" w:hAnsi="Arial" w:cs="Arial"/>
          <w:b/>
          <w:bCs/>
          <w:color w:val="FF0000"/>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1619A">
        <w:rPr>
          <w:rStyle w:val="s4"/>
          <w:rFonts w:ascii="Arial" w:hAnsi="Arial" w:cs="Arial"/>
          <w:b/>
          <w:bCs/>
          <w:i/>
          <w:color w:val="FF0000"/>
        </w:rPr>
        <w:t>[</w:t>
      </w:r>
      <w:r w:rsidR="002B0D07" w:rsidRPr="00F1619A">
        <w:rPr>
          <w:rStyle w:val="s4"/>
          <w:rFonts w:ascii="Arial" w:hAnsi="Arial" w:cs="Arial"/>
          <w:b/>
          <w:bCs/>
          <w:i/>
          <w:color w:val="FF0000"/>
        </w:rPr>
        <w:t xml:space="preserve">INSERT </w:t>
      </w:r>
      <w:r w:rsidR="002552A7" w:rsidRPr="00F1619A">
        <w:rPr>
          <w:rStyle w:val="s4"/>
          <w:rFonts w:ascii="Arial" w:hAnsi="Arial" w:cs="Arial"/>
          <w:b/>
          <w:bCs/>
          <w:i/>
          <w:color w:val="FF0000"/>
        </w:rPr>
        <w:t>DATE</w:t>
      </w:r>
      <w:r w:rsidRPr="00F1619A">
        <w:rPr>
          <w:rStyle w:val="s4"/>
          <w:rFonts w:ascii="Arial" w:hAnsi="Arial" w:cs="Arial"/>
          <w:b/>
          <w:bCs/>
          <w:i/>
          <w:color w:val="FF0000"/>
        </w:rPr>
        <w:t>]</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1619A">
        <w:rPr>
          <w:rFonts w:ascii="Arial" w:hAnsi="Arial" w:cs="Arial"/>
          <w:b/>
          <w:i/>
          <w:color w:val="FF0000"/>
        </w:rPr>
        <w:t>[</w:t>
      </w:r>
      <w:r w:rsidR="002B0D07" w:rsidRPr="00F1619A">
        <w:rPr>
          <w:rFonts w:ascii="Arial" w:hAnsi="Arial" w:cs="Arial"/>
          <w:b/>
          <w:i/>
          <w:color w:val="FF0000"/>
        </w:rPr>
        <w:t xml:space="preserve">INSERT </w:t>
      </w:r>
      <w:r w:rsidRPr="00F1619A">
        <w:rPr>
          <w:rFonts w:ascii="Arial" w:hAnsi="Arial" w:cs="Arial"/>
          <w:b/>
          <w:i/>
          <w:color w:val="FF0000"/>
        </w:rPr>
        <w:t>DATE]</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236CE5">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236CE5">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Whistleblowing</w:t>
            </w:r>
          </w:p>
          <w:p w:rsidR="005475D0" w:rsidRPr="00F53C94" w:rsidRDefault="005475D0" w:rsidP="005475D0">
            <w:pPr>
              <w:rPr>
                <w:rFonts w:ascii="Arial" w:hAnsi="Arial" w:cs="Arial"/>
                <w:b/>
                <w:sz w:val="22"/>
                <w:szCs w:val="22"/>
              </w:rPr>
            </w:pPr>
          </w:p>
        </w:tc>
      </w:tr>
      <w:tr w:rsidR="007B420B" w:rsidRPr="005475D0" w:rsidTr="00236CE5">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5475D0" w:rsidTr="00236CE5">
        <w:tc>
          <w:tcPr>
            <w:tcW w:w="2376" w:type="dxa"/>
            <w:shd w:val="clear" w:color="auto" w:fill="auto"/>
          </w:tcPr>
          <w:p w:rsidR="00EC30DD" w:rsidRPr="00F53C94" w:rsidRDefault="00EC30DD" w:rsidP="005475D0">
            <w:pPr>
              <w:jc w:val="center"/>
              <w:rPr>
                <w:rFonts w:ascii="Arial" w:hAnsi="Arial" w:cs="Arial"/>
                <w:b/>
                <w:sz w:val="22"/>
                <w:szCs w:val="22"/>
                <w:highlight w:val="yellow"/>
              </w:rPr>
            </w:pPr>
          </w:p>
          <w:p w:rsidR="00EC30DD" w:rsidRPr="00F53C94" w:rsidRDefault="00EC30DD" w:rsidP="005475D0">
            <w:pPr>
              <w:jc w:val="center"/>
              <w:rPr>
                <w:rFonts w:ascii="Arial" w:hAnsi="Arial" w:cs="Arial"/>
                <w:b/>
                <w:sz w:val="22"/>
                <w:szCs w:val="22"/>
                <w:highlight w:val="yellow"/>
              </w:rPr>
            </w:pPr>
            <w:r w:rsidRPr="00F53C94">
              <w:rPr>
                <w:rFonts w:ascii="Arial" w:hAnsi="Arial" w:cs="Arial"/>
                <w:b/>
                <w:sz w:val="22"/>
                <w:szCs w:val="22"/>
                <w:highlight w:val="yellow"/>
              </w:rPr>
              <w:t>Appendix B</w:t>
            </w:r>
          </w:p>
          <w:p w:rsidR="00EC30DD" w:rsidRPr="00F53C94" w:rsidRDefault="00EC30DD" w:rsidP="005475D0">
            <w:pPr>
              <w:jc w:val="center"/>
              <w:rPr>
                <w:rFonts w:ascii="Arial" w:hAnsi="Arial" w:cs="Arial"/>
                <w:b/>
                <w:sz w:val="22"/>
                <w:szCs w:val="22"/>
                <w:highlight w:val="yellow"/>
              </w:rPr>
            </w:pPr>
          </w:p>
        </w:tc>
        <w:tc>
          <w:tcPr>
            <w:tcW w:w="7047" w:type="dxa"/>
            <w:shd w:val="clear" w:color="auto" w:fill="auto"/>
          </w:tcPr>
          <w:p w:rsidR="00EC30DD" w:rsidRPr="00F53C94" w:rsidRDefault="00EC30DD" w:rsidP="005475D0">
            <w:pPr>
              <w:rPr>
                <w:rFonts w:ascii="Arial" w:hAnsi="Arial" w:cs="Arial"/>
                <w:b/>
                <w:sz w:val="22"/>
                <w:szCs w:val="22"/>
                <w:highlight w:val="yellow"/>
              </w:rPr>
            </w:pPr>
          </w:p>
          <w:p w:rsidR="00EC30DD" w:rsidRPr="00F53C94" w:rsidRDefault="00EC30DD" w:rsidP="005475D0">
            <w:pPr>
              <w:rPr>
                <w:rFonts w:ascii="Arial" w:hAnsi="Arial" w:cs="Arial"/>
                <w:b/>
                <w:sz w:val="22"/>
                <w:szCs w:val="22"/>
                <w:highlight w:val="yellow"/>
              </w:rPr>
            </w:pPr>
            <w:r w:rsidRPr="00F53C94">
              <w:rPr>
                <w:rFonts w:ascii="Arial" w:hAnsi="Arial" w:cs="Arial"/>
                <w:b/>
                <w:sz w:val="22"/>
                <w:szCs w:val="22"/>
                <w:highlight w:val="yellow"/>
              </w:rPr>
              <w:t>PREVENT referral flow chart</w:t>
            </w:r>
          </w:p>
        </w:tc>
      </w:tr>
      <w:tr w:rsidR="00F53C94" w:rsidRPr="005475D0" w:rsidTr="00236CE5">
        <w:tc>
          <w:tcPr>
            <w:tcW w:w="2376" w:type="dxa"/>
            <w:shd w:val="clear" w:color="auto" w:fill="auto"/>
          </w:tcPr>
          <w:p w:rsidR="00F53C94" w:rsidRDefault="00F53C94" w:rsidP="005475D0">
            <w:pPr>
              <w:jc w:val="center"/>
              <w:rPr>
                <w:rFonts w:ascii="Arial" w:hAnsi="Arial" w:cs="Arial"/>
                <w:b/>
                <w:sz w:val="22"/>
                <w:szCs w:val="22"/>
                <w:highlight w:val="yellow"/>
              </w:rPr>
            </w:pPr>
          </w:p>
          <w:p w:rsidR="00F53C94" w:rsidRDefault="00F53C94" w:rsidP="005475D0">
            <w:pPr>
              <w:jc w:val="center"/>
              <w:rPr>
                <w:rFonts w:ascii="Arial" w:hAnsi="Arial" w:cs="Arial"/>
                <w:b/>
                <w:sz w:val="22"/>
                <w:szCs w:val="22"/>
                <w:highlight w:val="yellow"/>
              </w:rPr>
            </w:pPr>
            <w:r>
              <w:rPr>
                <w:rFonts w:ascii="Arial" w:hAnsi="Arial" w:cs="Arial"/>
                <w:b/>
                <w:sz w:val="22"/>
                <w:szCs w:val="22"/>
                <w:highlight w:val="yellow"/>
              </w:rPr>
              <w:t>Appendix C</w:t>
            </w:r>
          </w:p>
          <w:p w:rsidR="00F53C94" w:rsidRPr="00F53C94" w:rsidRDefault="00F53C94" w:rsidP="005475D0">
            <w:pPr>
              <w:jc w:val="center"/>
              <w:rPr>
                <w:rFonts w:ascii="Arial" w:hAnsi="Arial" w:cs="Arial"/>
                <w:b/>
                <w:sz w:val="22"/>
                <w:szCs w:val="22"/>
                <w:highlight w:val="yellow"/>
              </w:rPr>
            </w:pPr>
          </w:p>
        </w:tc>
        <w:tc>
          <w:tcPr>
            <w:tcW w:w="7047" w:type="dxa"/>
            <w:shd w:val="clear" w:color="auto" w:fill="auto"/>
          </w:tcPr>
          <w:p w:rsidR="00F53C94" w:rsidRDefault="00F53C94" w:rsidP="005475D0">
            <w:pPr>
              <w:rPr>
                <w:rFonts w:ascii="Arial" w:hAnsi="Arial" w:cs="Arial"/>
                <w:b/>
                <w:sz w:val="22"/>
                <w:szCs w:val="22"/>
                <w:highlight w:val="yellow"/>
              </w:rPr>
            </w:pPr>
          </w:p>
          <w:p w:rsidR="00F53C94" w:rsidRPr="00F53C94" w:rsidRDefault="00F53C94" w:rsidP="009C16F5">
            <w:pPr>
              <w:rPr>
                <w:rFonts w:ascii="Arial" w:hAnsi="Arial" w:cs="Arial"/>
                <w:b/>
                <w:sz w:val="22"/>
                <w:szCs w:val="22"/>
                <w:highlight w:val="yellow"/>
              </w:rPr>
            </w:pPr>
            <w:r>
              <w:rPr>
                <w:rFonts w:ascii="Arial" w:hAnsi="Arial" w:cs="Arial"/>
                <w:b/>
                <w:sz w:val="22"/>
                <w:szCs w:val="22"/>
                <w:highlight w:val="yellow"/>
              </w:rPr>
              <w:t xml:space="preserve">Essex Windscreen of Need and </w:t>
            </w:r>
            <w:r w:rsidR="009C16F5">
              <w:rPr>
                <w:rFonts w:ascii="Arial" w:hAnsi="Arial" w:cs="Arial"/>
                <w:b/>
                <w:sz w:val="22"/>
                <w:szCs w:val="22"/>
                <w:highlight w:val="yellow"/>
              </w:rPr>
              <w:t>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EC30DD" w:rsidRDefault="00EC30DD" w:rsidP="005B5F07">
      <w:pPr>
        <w:pStyle w:val="s10"/>
        <w:spacing w:before="45" w:beforeAutospacing="0" w:after="45" w:afterAutospacing="0"/>
        <w:jc w:val="center"/>
        <w:rPr>
          <w:rStyle w:val="s4"/>
          <w:rFonts w:ascii="Arial" w:hAnsi="Arial" w:cs="Arial"/>
          <w:b/>
          <w:bCs/>
        </w:rPr>
      </w:pPr>
    </w:p>
    <w:p w:rsidR="00EC30DD" w:rsidRDefault="00EC30DD"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CB1F0B" w:rsidRPr="00304D77">
        <w:rPr>
          <w:rStyle w:val="s4"/>
          <w:rFonts w:ascii="Arial" w:hAnsi="Arial" w:cs="Arial"/>
          <w:b/>
          <w:bCs/>
          <w:color w:val="FF0000"/>
        </w:rPr>
        <w:t>[INSERT</w:t>
      </w:r>
      <w:r w:rsidRPr="00304D77">
        <w:rPr>
          <w:rStyle w:val="s12"/>
          <w:rFonts w:ascii="Arial" w:hAnsi="Arial" w:cs="Arial"/>
          <w:b/>
          <w:iCs/>
          <w:color w:val="FF0000"/>
        </w:rPr>
        <w:t>NAME]</w:t>
      </w:r>
      <w:r w:rsidR="00244C58" w:rsidRPr="00304D77">
        <w:rPr>
          <w:rStyle w:val="s12"/>
          <w:rFonts w:ascii="Arial" w:hAnsi="Arial" w:cs="Arial"/>
          <w:b/>
          <w:i/>
          <w:iCs/>
          <w:color w:val="FF0000"/>
        </w:rPr>
        <w:t xml:space="preserve">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DfE,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 xml:space="preserve">Policy, Physical Intervention Policy, Anti-Bullying Policy, Behaviour Policy, </w:t>
      </w:r>
      <w:r>
        <w:rPr>
          <w:rFonts w:ascii="Arial" w:eastAsia="Times New Roman" w:hAnsi="Arial" w:cs="Arial"/>
          <w:lang w:eastAsia="en-US"/>
        </w:rPr>
        <w:t>Health and Safety Policy, Educational Visit Policy, E-safety Policy, Social Media</w:t>
      </w:r>
      <w:r w:rsidRPr="00B4142D">
        <w:rPr>
          <w:rFonts w:ascii="Arial" w:eastAsia="Times New Roman" w:hAnsi="Arial" w:cs="Arial"/>
          <w:lang w:eastAsia="en-US"/>
        </w:rPr>
        <w:t xml:space="preserve"> Policy</w:t>
      </w:r>
      <w:r>
        <w:rPr>
          <w:rFonts w:ascii="Arial" w:eastAsia="Times New Roman" w:hAnsi="Arial" w:cs="Arial"/>
          <w:lang w:eastAsia="en-US"/>
        </w:rPr>
        <w:t xml:space="preserve"> and Photography Policy</w:t>
      </w:r>
      <w:r w:rsidRPr="00B4142D">
        <w:rPr>
          <w:rFonts w:ascii="Arial" w:eastAsia="Times New Roman" w:hAnsi="Arial" w:cs="Arial"/>
          <w:lang w:eastAsia="en-US"/>
        </w:rPr>
        <w:t>.</w:t>
      </w:r>
      <w:r>
        <w:rPr>
          <w:rFonts w:ascii="Arial" w:eastAsia="Times New Roman" w:hAnsi="Arial" w:cs="Arial"/>
          <w:lang w:eastAsia="en-US"/>
        </w:rPr>
        <w:t xml:space="preserve">  </w:t>
      </w:r>
      <w:r w:rsidRPr="00B4142D">
        <w:rPr>
          <w:rFonts w:ascii="Arial" w:eastAsia="Times New Roman" w:hAnsi="Arial" w:cs="Arial"/>
          <w:i/>
          <w:color w:val="FF0000"/>
          <w:lang w:eastAsia="en-US"/>
        </w:rPr>
        <w:t>(</w:t>
      </w:r>
      <w:r>
        <w:rPr>
          <w:rFonts w:ascii="Arial" w:eastAsia="Times New Roman" w:hAnsi="Arial" w:cs="Arial"/>
          <w:i/>
          <w:color w:val="FF0000"/>
          <w:lang w:eastAsia="en-US"/>
        </w:rPr>
        <w:t>A</w:t>
      </w:r>
      <w:r w:rsidRPr="00B4142D">
        <w:rPr>
          <w:rFonts w:ascii="Arial" w:eastAsia="Times New Roman" w:hAnsi="Arial" w:cs="Arial"/>
          <w:i/>
          <w:color w:val="FF0000"/>
          <w:lang w:eastAsia="en-US"/>
        </w:rPr>
        <w:t>dd / delete policies as required)</w:t>
      </w:r>
      <w:r w:rsidR="005B5F07">
        <w:rPr>
          <w:rFonts w:ascii="Arial" w:eastAsia="Times New Roman" w:hAnsi="Arial" w:cs="Arial"/>
          <w:i/>
          <w:color w:val="FF0000"/>
          <w:lang w:eastAsia="en-US"/>
        </w:rPr>
        <w:t xml:space="preserve"> </w:t>
      </w:r>
      <w:r>
        <w:rPr>
          <w:rFonts w:ascii="Arial" w:eastAsia="Times New Roman" w:hAnsi="Arial" w:cs="Arial"/>
          <w:lang w:eastAsia="en-US"/>
        </w:rPr>
        <w:t>It should also be read in conjunction with Keeping Children Safe in Education (DfE,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0"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work in accordance with the</w:t>
      </w:r>
      <w:r w:rsidR="001D40A2">
        <w:rPr>
          <w:rStyle w:val="s22"/>
          <w:rFonts w:ascii="Arial" w:eastAsia="Times New Roman" w:hAnsi="Arial" w:cs="Arial"/>
        </w:rPr>
        <w:t xml:space="preserve"> </w:t>
      </w:r>
      <w:hyperlink r:id="rId11" w:history="1">
        <w:r w:rsidR="00397EFB" w:rsidRPr="009F29C8">
          <w:rPr>
            <w:rStyle w:val="Hyperlink"/>
            <w:rFonts w:ascii="Arial" w:eastAsia="Times New Roman" w:hAnsi="Arial" w:cs="Arial"/>
            <w:highlight w:val="yellow"/>
          </w:rPr>
          <w:t>SET Procedures</w:t>
        </w:r>
      </w:hyperlink>
      <w:r w:rsidR="00397EFB" w:rsidRPr="009F29C8">
        <w:rPr>
          <w:rStyle w:val="s22"/>
          <w:rFonts w:ascii="Arial" w:eastAsia="Times New Roman" w:hAnsi="Arial" w:cs="Arial"/>
          <w:highlight w:val="yellow"/>
        </w:rPr>
        <w:t xml:space="preserve">  </w:t>
      </w:r>
      <w:r w:rsidR="001D40A2" w:rsidRPr="009F29C8">
        <w:rPr>
          <w:rStyle w:val="s22"/>
          <w:rFonts w:ascii="Arial" w:eastAsia="Times New Roman" w:hAnsi="Arial" w:cs="Arial"/>
          <w:highlight w:val="yellow"/>
        </w:rPr>
        <w:t xml:space="preserve"> </w:t>
      </w:r>
      <w:r w:rsidR="0018093A" w:rsidRPr="009F29C8">
        <w:rPr>
          <w:rStyle w:val="s22"/>
          <w:rFonts w:ascii="Arial" w:eastAsia="Times New Roman" w:hAnsi="Arial" w:cs="Arial"/>
          <w:highlight w:val="yellow"/>
        </w:rPr>
        <w:t xml:space="preserve"> </w:t>
      </w:r>
      <w:r w:rsidR="001D40A2" w:rsidRPr="009F29C8">
        <w:rPr>
          <w:rStyle w:val="s22"/>
          <w:rFonts w:ascii="Arial" w:eastAsia="Times New Roman" w:hAnsi="Arial" w:cs="Arial"/>
          <w:highlight w:val="yellow"/>
        </w:rPr>
        <w:t xml:space="preserve"> (ESCB, 201</w:t>
      </w:r>
      <w:r w:rsidR="00397EFB" w:rsidRPr="009F29C8">
        <w:rPr>
          <w:rStyle w:val="s22"/>
          <w:rFonts w:ascii="Arial" w:eastAsia="Times New Roman" w:hAnsi="Arial" w:cs="Arial"/>
          <w:highlight w:val="yellow"/>
        </w:rPr>
        <w:t>7</w:t>
      </w:r>
      <w:r w:rsidR="001D40A2" w:rsidRPr="009F29C8">
        <w:rPr>
          <w:rStyle w:val="s22"/>
          <w:rFonts w:ascii="Arial" w:eastAsia="Times New Roman" w:hAnsi="Arial" w:cs="Arial"/>
          <w:highlight w:val="yellow"/>
        </w:rPr>
        <w:t>)</w:t>
      </w:r>
      <w:r w:rsidR="0018093A" w:rsidRPr="009F29C8">
        <w:rPr>
          <w:rStyle w:val="s22"/>
          <w:rFonts w:ascii="Arial" w:eastAsia="Times New Roman" w:hAnsi="Arial" w:cs="Arial"/>
          <w:highlight w:val="yellow"/>
        </w:rPr>
        <w:t>.</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18093A" w:rsidRDefault="0018093A" w:rsidP="00C8627B">
      <w:pPr>
        <w:pStyle w:val="s10"/>
        <w:spacing w:before="45" w:beforeAutospacing="0" w:after="45" w:afterAutospacing="0"/>
        <w:rPr>
          <w:rFonts w:ascii="Arial" w:hAnsi="Arial" w:cs="Arial"/>
        </w:rPr>
      </w:pPr>
    </w:p>
    <w:p w:rsidR="0018093A" w:rsidRDefault="0018093A" w:rsidP="00C8627B">
      <w:pPr>
        <w:pStyle w:val="s10"/>
        <w:spacing w:before="45" w:beforeAutospacing="0" w:after="45" w:afterAutospacing="0"/>
        <w:rPr>
          <w:rFonts w:ascii="Arial" w:hAnsi="Arial" w:cs="Arial"/>
        </w:rPr>
      </w:pPr>
    </w:p>
    <w:p w:rsidR="00C8627B" w:rsidRPr="0036697D" w:rsidRDefault="004C6E5C" w:rsidP="00C8627B">
      <w:pPr>
        <w:pStyle w:val="s10"/>
        <w:spacing w:before="45" w:beforeAutospacing="0" w:after="45" w:afterAutospacing="0"/>
        <w:rPr>
          <w:rFonts w:ascii="Arial" w:hAnsi="Arial" w:cs="Arial"/>
          <w:highlight w:val="yellow"/>
        </w:rPr>
      </w:pPr>
      <w:r w:rsidRPr="0036697D">
        <w:rPr>
          <w:rFonts w:ascii="Arial" w:hAnsi="Arial" w:cs="Arial"/>
          <w:highlight w:val="yellow"/>
        </w:rPr>
        <w:t>Our</w:t>
      </w:r>
      <w:r w:rsidR="00C8627B" w:rsidRPr="0036697D">
        <w:rPr>
          <w:rFonts w:ascii="Arial" w:hAnsi="Arial" w:cs="Arial"/>
          <w:highlight w:val="yellow"/>
        </w:rPr>
        <w:t xml:space="preserve"> school works in accordance with the following legislation and guidance:</w:t>
      </w:r>
    </w:p>
    <w:p w:rsidR="007B420B" w:rsidRPr="0036697D" w:rsidRDefault="007B420B" w:rsidP="005B5F07">
      <w:pPr>
        <w:spacing w:line="276" w:lineRule="auto"/>
        <w:rPr>
          <w:rFonts w:ascii="Arial" w:eastAsia="Times New Roman" w:hAnsi="Arial" w:cs="Arial"/>
          <w:highlight w:val="yellow"/>
          <w:lang w:eastAsia="en-US"/>
        </w:rPr>
      </w:pPr>
    </w:p>
    <w:p w:rsidR="00C8627B" w:rsidRPr="0036697D" w:rsidRDefault="008B60E2" w:rsidP="005B5F07">
      <w:pPr>
        <w:spacing w:line="276" w:lineRule="auto"/>
        <w:rPr>
          <w:rFonts w:ascii="Arial" w:hAnsi="Arial" w:cs="Arial"/>
          <w:highlight w:val="yellow"/>
        </w:rPr>
      </w:pPr>
      <w:hyperlink r:id="rId12" w:history="1">
        <w:r w:rsidR="00C8627B" w:rsidRPr="0036697D">
          <w:rPr>
            <w:rStyle w:val="Hyperlink"/>
            <w:rFonts w:ascii="Arial" w:hAnsi="Arial" w:cs="Arial"/>
            <w:color w:val="943634" w:themeColor="accent2" w:themeShade="BF"/>
            <w:highlight w:val="yellow"/>
          </w:rPr>
          <w:t>Keeping Children Safe in Education</w:t>
        </w:r>
      </w:hyperlink>
      <w:r w:rsidR="008D13A2" w:rsidRPr="0036697D">
        <w:rPr>
          <w:rFonts w:ascii="Arial" w:hAnsi="Arial" w:cs="Arial"/>
          <w:highlight w:val="yellow"/>
        </w:rPr>
        <w:t xml:space="preserve"> </w:t>
      </w:r>
      <w:r w:rsidR="004C6E5C" w:rsidRPr="0036697D">
        <w:rPr>
          <w:rFonts w:ascii="Arial" w:hAnsi="Arial" w:cs="Arial"/>
          <w:highlight w:val="yellow"/>
        </w:rPr>
        <w:t xml:space="preserve">(DfE, </w:t>
      </w:r>
      <w:r w:rsidR="008D13A2" w:rsidRPr="0036697D">
        <w:rPr>
          <w:rFonts w:ascii="Arial" w:hAnsi="Arial" w:cs="Arial"/>
          <w:highlight w:val="yellow"/>
        </w:rPr>
        <w:t>2016</w:t>
      </w:r>
      <w:r w:rsidR="00C8627B" w:rsidRPr="0036697D">
        <w:rPr>
          <w:rFonts w:ascii="Arial" w:hAnsi="Arial" w:cs="Arial"/>
          <w:highlight w:val="yellow"/>
        </w:rPr>
        <w:t>)</w:t>
      </w:r>
    </w:p>
    <w:p w:rsidR="005B5F07" w:rsidRPr="0036697D" w:rsidRDefault="008B60E2" w:rsidP="004C6E5C">
      <w:pPr>
        <w:pStyle w:val="s10"/>
        <w:spacing w:before="45" w:beforeAutospacing="0" w:after="45" w:afterAutospacing="0"/>
        <w:rPr>
          <w:rFonts w:ascii="Arial" w:hAnsi="Arial" w:cs="Arial"/>
          <w:highlight w:val="yellow"/>
        </w:rPr>
      </w:pPr>
      <w:hyperlink r:id="rId13" w:history="1">
        <w:r w:rsidR="00C8627B" w:rsidRPr="0036697D">
          <w:rPr>
            <w:rStyle w:val="Hyperlink"/>
            <w:rFonts w:ascii="Arial" w:hAnsi="Arial" w:cs="Arial"/>
            <w:color w:val="943634" w:themeColor="accent2" w:themeShade="BF"/>
            <w:highlight w:val="yellow"/>
          </w:rPr>
          <w:t>Working Together</w:t>
        </w:r>
      </w:hyperlink>
      <w:r w:rsidR="004C6E5C" w:rsidRPr="0036697D">
        <w:rPr>
          <w:rFonts w:ascii="Arial" w:hAnsi="Arial" w:cs="Arial"/>
          <w:color w:val="943634" w:themeColor="accent2" w:themeShade="BF"/>
          <w:highlight w:val="yellow"/>
        </w:rPr>
        <w:t xml:space="preserve"> </w:t>
      </w:r>
      <w:r w:rsidR="004C6E5C" w:rsidRPr="0036697D">
        <w:rPr>
          <w:rFonts w:ascii="Arial" w:hAnsi="Arial" w:cs="Arial"/>
          <w:highlight w:val="yellow"/>
        </w:rPr>
        <w:t>(</w:t>
      </w:r>
      <w:r w:rsidR="008D13A2" w:rsidRPr="0036697D">
        <w:rPr>
          <w:rFonts w:ascii="Arial" w:hAnsi="Arial" w:cs="Arial"/>
          <w:highlight w:val="yellow"/>
        </w:rPr>
        <w:t>HMG</w:t>
      </w:r>
      <w:r w:rsidR="004C6E5C" w:rsidRPr="0036697D">
        <w:rPr>
          <w:rFonts w:ascii="Arial" w:hAnsi="Arial" w:cs="Arial"/>
          <w:highlight w:val="yellow"/>
        </w:rPr>
        <w:t xml:space="preserve">, 2015) </w:t>
      </w:r>
    </w:p>
    <w:p w:rsidR="00145FCB" w:rsidRPr="0036697D" w:rsidRDefault="00145FCB" w:rsidP="004C6E5C">
      <w:pPr>
        <w:pStyle w:val="s10"/>
        <w:spacing w:before="45" w:beforeAutospacing="0" w:after="45" w:afterAutospacing="0"/>
        <w:rPr>
          <w:rFonts w:ascii="Arial" w:hAnsi="Arial" w:cs="Arial"/>
          <w:highlight w:val="yellow"/>
        </w:rPr>
      </w:pPr>
      <w:r w:rsidRPr="0036697D">
        <w:rPr>
          <w:rFonts w:ascii="Arial" w:hAnsi="Arial" w:cs="Arial"/>
          <w:highlight w:val="yellow"/>
        </w:rPr>
        <w:t>Education Act 2002</w:t>
      </w:r>
    </w:p>
    <w:p w:rsidR="004C6E5C" w:rsidRPr="0036697D" w:rsidRDefault="008B60E2" w:rsidP="004C6E5C">
      <w:pPr>
        <w:pStyle w:val="s10"/>
        <w:spacing w:before="45" w:beforeAutospacing="0" w:after="45" w:afterAutospacing="0"/>
        <w:rPr>
          <w:rFonts w:ascii="Arial" w:hAnsi="Arial" w:cs="Arial"/>
          <w:highlight w:val="yellow"/>
        </w:rPr>
      </w:pPr>
      <w:hyperlink r:id="rId14" w:history="1">
        <w:r w:rsidR="00FF309A" w:rsidRPr="0036697D">
          <w:rPr>
            <w:rStyle w:val="Hyperlink"/>
            <w:rFonts w:ascii="Arial" w:hAnsi="Arial" w:cs="Arial"/>
            <w:highlight w:val="yellow"/>
          </w:rPr>
          <w:t>Effective Support for Children and Families in Essex</w:t>
        </w:r>
      </w:hyperlink>
      <w:r w:rsidR="004C6E5C" w:rsidRPr="0036697D">
        <w:rPr>
          <w:rFonts w:ascii="Arial" w:hAnsi="Arial" w:cs="Arial"/>
          <w:highlight w:val="yellow"/>
        </w:rPr>
        <w:t xml:space="preserve"> </w:t>
      </w:r>
      <w:r w:rsidR="008D13A2" w:rsidRPr="0036697D">
        <w:rPr>
          <w:rFonts w:ascii="Arial" w:hAnsi="Arial" w:cs="Arial"/>
          <w:highlight w:val="yellow"/>
        </w:rPr>
        <w:t xml:space="preserve"> </w:t>
      </w:r>
      <w:r w:rsidR="004C6E5C" w:rsidRPr="0036697D">
        <w:rPr>
          <w:rFonts w:ascii="Arial" w:hAnsi="Arial" w:cs="Arial"/>
          <w:highlight w:val="yellow"/>
        </w:rPr>
        <w:t>(ESCB, 201</w:t>
      </w:r>
      <w:r w:rsidR="00FF309A" w:rsidRPr="0036697D">
        <w:rPr>
          <w:rFonts w:ascii="Arial" w:hAnsi="Arial" w:cs="Arial"/>
          <w:highlight w:val="yellow"/>
        </w:rPr>
        <w:t>7</w:t>
      </w:r>
      <w:r w:rsidR="004C6E5C" w:rsidRPr="0036697D">
        <w:rPr>
          <w:rFonts w:ascii="Arial" w:hAnsi="Arial" w:cs="Arial"/>
          <w:highlight w:val="yellow"/>
        </w:rPr>
        <w:t xml:space="preserve">) </w:t>
      </w:r>
    </w:p>
    <w:p w:rsidR="005B5F07" w:rsidRPr="0036697D" w:rsidRDefault="008B60E2" w:rsidP="004C6E5C">
      <w:pPr>
        <w:pStyle w:val="s10"/>
        <w:spacing w:before="45" w:beforeAutospacing="0" w:after="45" w:afterAutospacing="0"/>
        <w:rPr>
          <w:rFonts w:ascii="Arial" w:hAnsi="Arial" w:cs="Arial"/>
          <w:color w:val="943634" w:themeColor="accent2" w:themeShade="BF"/>
          <w:highlight w:val="yellow"/>
        </w:rPr>
      </w:pPr>
      <w:hyperlink r:id="rId15" w:history="1">
        <w:r w:rsidR="005B5F07" w:rsidRPr="0036697D">
          <w:rPr>
            <w:rStyle w:val="Hyperlink"/>
            <w:rFonts w:ascii="Arial" w:hAnsi="Arial" w:cs="Arial"/>
            <w:color w:val="943634" w:themeColor="accent2" w:themeShade="BF"/>
            <w:highlight w:val="yellow"/>
          </w:rPr>
          <w:t>Counter-Terrorism and Security Act (HMG, 2015)</w:t>
        </w:r>
      </w:hyperlink>
    </w:p>
    <w:p w:rsidR="005B5F07" w:rsidRPr="0036697D" w:rsidRDefault="008B60E2" w:rsidP="004C6E5C">
      <w:pPr>
        <w:pStyle w:val="s10"/>
        <w:spacing w:before="45" w:beforeAutospacing="0" w:after="45" w:afterAutospacing="0"/>
        <w:rPr>
          <w:rFonts w:ascii="Arial" w:hAnsi="Arial" w:cs="Arial"/>
          <w:highlight w:val="yellow"/>
        </w:rPr>
      </w:pPr>
      <w:hyperlink r:id="rId16" w:history="1">
        <w:r w:rsidR="005B5F07" w:rsidRPr="0036697D">
          <w:rPr>
            <w:rStyle w:val="Hyperlink"/>
            <w:rFonts w:ascii="Arial" w:hAnsi="Arial" w:cs="Arial"/>
            <w:color w:val="943634" w:themeColor="accent2" w:themeShade="BF"/>
            <w:highlight w:val="yellow"/>
          </w:rPr>
          <w:t>Serious Crime Act 2015</w:t>
        </w:r>
      </w:hyperlink>
      <w:r w:rsidR="005B5F07" w:rsidRPr="0036697D">
        <w:rPr>
          <w:rFonts w:ascii="Arial" w:hAnsi="Arial" w:cs="Arial"/>
          <w:color w:val="943634" w:themeColor="accent2" w:themeShade="BF"/>
          <w:highlight w:val="yellow"/>
        </w:rPr>
        <w:t xml:space="preserve"> </w:t>
      </w:r>
      <w:r w:rsidR="005B5F07" w:rsidRPr="0036697D">
        <w:rPr>
          <w:rFonts w:ascii="Arial" w:hAnsi="Arial" w:cs="Arial"/>
          <w:highlight w:val="yellow"/>
        </w:rPr>
        <w:t>(Home Office, 2015)</w:t>
      </w:r>
    </w:p>
    <w:p w:rsidR="003E6852" w:rsidRPr="0036697D" w:rsidRDefault="005B5F07" w:rsidP="003E6852">
      <w:pPr>
        <w:autoSpaceDE w:val="0"/>
        <w:autoSpaceDN w:val="0"/>
        <w:adjustRightInd w:val="0"/>
        <w:spacing w:line="276" w:lineRule="auto"/>
        <w:rPr>
          <w:rFonts w:ascii="Arial" w:eastAsia="Times New Roman" w:hAnsi="Arial" w:cs="Arial"/>
          <w:highlight w:val="yellow"/>
          <w:lang w:eastAsia="en-US"/>
        </w:rPr>
      </w:pPr>
      <w:r w:rsidRPr="0036697D">
        <w:rPr>
          <w:rFonts w:ascii="Arial" w:eastAsia="Times New Roman" w:hAnsi="Arial" w:cs="Arial"/>
          <w:highlight w:val="yellow"/>
          <w:lang w:eastAsia="en-US"/>
        </w:rPr>
        <w:t>Sexual Offences Act (2003)</w:t>
      </w:r>
    </w:p>
    <w:p w:rsidR="003E6852" w:rsidRPr="0036697D" w:rsidRDefault="003E6852" w:rsidP="003E6852">
      <w:pPr>
        <w:autoSpaceDE w:val="0"/>
        <w:autoSpaceDN w:val="0"/>
        <w:adjustRightInd w:val="0"/>
        <w:spacing w:line="276" w:lineRule="auto"/>
        <w:rPr>
          <w:rFonts w:ascii="Arial" w:eastAsia="Times New Roman" w:hAnsi="Arial" w:cs="Arial"/>
          <w:highlight w:val="yellow"/>
          <w:lang w:eastAsia="en-US"/>
        </w:rPr>
      </w:pPr>
      <w:r w:rsidRPr="0036697D">
        <w:rPr>
          <w:rFonts w:ascii="Arial" w:eastAsia="Times New Roman" w:hAnsi="Arial" w:cs="Arial"/>
          <w:highlight w:val="yellow"/>
          <w:lang w:eastAsia="en-US"/>
        </w:rPr>
        <w:t>Education (Pupil Registration) Regulations 2006</w:t>
      </w:r>
    </w:p>
    <w:p w:rsidR="00C41D7C" w:rsidRPr="0036697D" w:rsidRDefault="00C41D7C" w:rsidP="003E6852">
      <w:pPr>
        <w:autoSpaceDE w:val="0"/>
        <w:autoSpaceDN w:val="0"/>
        <w:adjustRightInd w:val="0"/>
        <w:spacing w:line="276" w:lineRule="auto"/>
        <w:rPr>
          <w:rFonts w:ascii="Arial" w:eastAsia="Times New Roman" w:hAnsi="Arial" w:cs="Arial"/>
          <w:highlight w:val="yellow"/>
          <w:lang w:eastAsia="en-US"/>
        </w:rPr>
      </w:pPr>
      <w:r w:rsidRPr="0036697D">
        <w:rPr>
          <w:rFonts w:ascii="Arial" w:eastAsia="Times New Roman" w:hAnsi="Arial" w:cs="Arial"/>
          <w:highlight w:val="yellow"/>
          <w:lang w:eastAsia="en-US"/>
        </w:rPr>
        <w:t>Information sharing advice for safeguarding practitioners (HMG, 2015)</w:t>
      </w:r>
    </w:p>
    <w:p w:rsidR="00C41D7C" w:rsidRPr="0036697D" w:rsidRDefault="00C41D7C" w:rsidP="003E6852">
      <w:pPr>
        <w:autoSpaceDE w:val="0"/>
        <w:autoSpaceDN w:val="0"/>
        <w:adjustRightInd w:val="0"/>
        <w:spacing w:line="276" w:lineRule="auto"/>
        <w:rPr>
          <w:rFonts w:ascii="Arial" w:eastAsia="Times New Roman" w:hAnsi="Arial" w:cs="Arial"/>
          <w:highlight w:val="yellow"/>
          <w:lang w:eastAsia="en-US"/>
        </w:rPr>
      </w:pPr>
      <w:r w:rsidRPr="0036697D">
        <w:rPr>
          <w:rFonts w:ascii="Arial" w:eastAsia="Times New Roman" w:hAnsi="Arial" w:cs="Arial"/>
          <w:highlight w:val="yellow"/>
          <w:lang w:eastAsia="en-US"/>
        </w:rPr>
        <w:t>Data Protection Act 1998</w:t>
      </w:r>
    </w:p>
    <w:p w:rsidR="00AF5CA0" w:rsidRPr="0036697D" w:rsidRDefault="008B60E2" w:rsidP="003E6852">
      <w:pPr>
        <w:autoSpaceDE w:val="0"/>
        <w:autoSpaceDN w:val="0"/>
        <w:adjustRightInd w:val="0"/>
        <w:spacing w:line="276" w:lineRule="auto"/>
        <w:rPr>
          <w:rFonts w:ascii="Arial" w:eastAsia="Times New Roman" w:hAnsi="Arial" w:cs="Arial"/>
          <w:highlight w:val="yellow"/>
          <w:lang w:eastAsia="en-US"/>
        </w:rPr>
      </w:pPr>
      <w:hyperlink r:id="rId17" w:history="1">
        <w:r w:rsidR="00AF5CA0" w:rsidRPr="0036697D">
          <w:rPr>
            <w:rStyle w:val="Hyperlink"/>
            <w:rFonts w:ascii="Arial" w:eastAsia="Times New Roman" w:hAnsi="Arial" w:cs="Arial"/>
            <w:color w:val="C0504D" w:themeColor="accent2"/>
            <w:highlight w:val="yellow"/>
            <w:lang w:eastAsia="en-US"/>
          </w:rPr>
          <w:t xml:space="preserve">What to do if you're worried a child is being abused </w:t>
        </w:r>
      </w:hyperlink>
      <w:r w:rsidR="00AF5CA0" w:rsidRPr="0036697D">
        <w:rPr>
          <w:rFonts w:ascii="Arial" w:eastAsia="Times New Roman" w:hAnsi="Arial" w:cs="Arial"/>
          <w:highlight w:val="yellow"/>
          <w:lang w:eastAsia="en-US"/>
        </w:rPr>
        <w:t xml:space="preserve">(HMG, 2015) </w:t>
      </w:r>
    </w:p>
    <w:p w:rsidR="00032806" w:rsidRPr="0036697D" w:rsidRDefault="008B60E2" w:rsidP="003E6852">
      <w:pPr>
        <w:autoSpaceDE w:val="0"/>
        <w:autoSpaceDN w:val="0"/>
        <w:adjustRightInd w:val="0"/>
        <w:spacing w:line="276" w:lineRule="auto"/>
        <w:rPr>
          <w:rFonts w:ascii="Arial" w:eastAsia="Times New Roman" w:hAnsi="Arial" w:cs="Arial"/>
          <w:highlight w:val="yellow"/>
          <w:lang w:eastAsia="en-US"/>
        </w:rPr>
      </w:pPr>
      <w:hyperlink r:id="rId18" w:history="1">
        <w:r w:rsidR="00032806" w:rsidRPr="0036697D">
          <w:rPr>
            <w:rStyle w:val="Hyperlink"/>
            <w:rFonts w:ascii="Arial" w:eastAsia="Times New Roman" w:hAnsi="Arial" w:cs="Arial"/>
            <w:highlight w:val="yellow"/>
            <w:lang w:eastAsia="en-US"/>
          </w:rPr>
          <w:t>Searching, screen</w:t>
        </w:r>
        <w:r w:rsidR="000B1330" w:rsidRPr="0036697D">
          <w:rPr>
            <w:rStyle w:val="Hyperlink"/>
            <w:rFonts w:ascii="Arial" w:eastAsia="Times New Roman" w:hAnsi="Arial" w:cs="Arial"/>
            <w:highlight w:val="yellow"/>
            <w:lang w:eastAsia="en-US"/>
          </w:rPr>
          <w:t>ing</w:t>
        </w:r>
        <w:r w:rsidR="00032806" w:rsidRPr="0036697D">
          <w:rPr>
            <w:rStyle w:val="Hyperlink"/>
            <w:rFonts w:ascii="Arial" w:eastAsia="Times New Roman" w:hAnsi="Arial" w:cs="Arial"/>
            <w:highlight w:val="yellow"/>
            <w:lang w:eastAsia="en-US"/>
          </w:rPr>
          <w:t xml:space="preserve"> and confiscation</w:t>
        </w:r>
      </w:hyperlink>
      <w:r w:rsidR="00032806" w:rsidRPr="0036697D">
        <w:rPr>
          <w:rFonts w:ascii="Arial" w:eastAsia="Times New Roman" w:hAnsi="Arial" w:cs="Arial"/>
          <w:highlight w:val="yellow"/>
          <w:lang w:eastAsia="en-US"/>
        </w:rPr>
        <w:t xml:space="preserve"> (DfE, 2014) </w:t>
      </w:r>
    </w:p>
    <w:p w:rsidR="00145FCB" w:rsidRPr="0036697D" w:rsidRDefault="00145FCB" w:rsidP="00145FCB">
      <w:pPr>
        <w:spacing w:line="276" w:lineRule="auto"/>
        <w:rPr>
          <w:rFonts w:ascii="Arial" w:eastAsia="Times New Roman" w:hAnsi="Arial" w:cs="Arial"/>
          <w:highlight w:val="yellow"/>
          <w:lang w:eastAsia="en-US"/>
        </w:rPr>
      </w:pPr>
      <w:r w:rsidRPr="0036697D">
        <w:rPr>
          <w:rFonts w:ascii="Arial" w:eastAsia="Times New Roman" w:hAnsi="Arial" w:cs="Arial"/>
          <w:highlight w:val="yellow"/>
          <w:lang w:eastAsia="en-US"/>
        </w:rPr>
        <w:t>Children Act 1989</w:t>
      </w:r>
    </w:p>
    <w:p w:rsidR="00145FCB" w:rsidRPr="006E4C83" w:rsidRDefault="00145FCB" w:rsidP="00317314">
      <w:pPr>
        <w:rPr>
          <w:rFonts w:ascii="Arial" w:eastAsia="Times New Roman" w:hAnsi="Arial" w:cs="Arial"/>
          <w:highlight w:val="yellow"/>
          <w:lang w:eastAsia="en-US"/>
        </w:rPr>
      </w:pPr>
      <w:r w:rsidRPr="006E4C83">
        <w:rPr>
          <w:rFonts w:ascii="Arial" w:eastAsia="Times New Roman" w:hAnsi="Arial" w:cs="Arial"/>
          <w:highlight w:val="yellow"/>
          <w:lang w:eastAsia="en-US"/>
        </w:rPr>
        <w:t>Children Act 2004</w:t>
      </w:r>
    </w:p>
    <w:p w:rsidR="00317314" w:rsidRPr="006E4C83" w:rsidRDefault="008B60E2" w:rsidP="00317314">
      <w:pPr>
        <w:rPr>
          <w:rFonts w:ascii="Arial" w:eastAsia="Times New Roman" w:hAnsi="Arial" w:cs="Arial"/>
          <w:highlight w:val="yellow"/>
          <w:lang w:eastAsia="en-US"/>
        </w:rPr>
      </w:pPr>
      <w:hyperlink r:id="rId19" w:history="1">
        <w:r w:rsidR="00317314" w:rsidRPr="006E4C83">
          <w:rPr>
            <w:rFonts w:ascii="Arial" w:eastAsia="Times New Roman" w:hAnsi="Arial" w:cs="Arial"/>
            <w:bCs/>
            <w:color w:val="0000FF" w:themeColor="hyperlink"/>
            <w:highlight w:val="yellow"/>
            <w:u w:val="single"/>
          </w:rPr>
          <w:t>Preventing and Tackling Bullying (DfE, 2017)</w:t>
        </w:r>
      </w:hyperlink>
      <w:r w:rsidR="00317314" w:rsidRPr="006E4C83">
        <w:rPr>
          <w:rFonts w:ascii="Arial" w:eastAsia="Times New Roman" w:hAnsi="Arial" w:cs="Arial"/>
          <w:bCs/>
          <w:highlight w:val="yellow"/>
        </w:rPr>
        <w:t>,</w:t>
      </w:r>
    </w:p>
    <w:p w:rsidR="00317314" w:rsidRDefault="00145FCB" w:rsidP="00317314">
      <w:pPr>
        <w:autoSpaceDE w:val="0"/>
        <w:autoSpaceDN w:val="0"/>
        <w:adjustRightInd w:val="0"/>
        <w:spacing w:after="200"/>
        <w:rPr>
          <w:rFonts w:ascii="Arial" w:eastAsia="Times New Roman" w:hAnsi="Arial" w:cs="Arial"/>
          <w:bCs/>
          <w:color w:val="000000"/>
          <w:lang w:val="en-US" w:eastAsia="en-US"/>
        </w:rPr>
      </w:pPr>
      <w:r w:rsidRPr="00145FCB">
        <w:rPr>
          <w:rFonts w:ascii="Arial" w:eastAsia="Times New Roman" w:hAnsi="Arial" w:cs="Arial"/>
          <w:bCs/>
          <w:color w:val="000000"/>
          <w:highlight w:val="yellow"/>
          <w:lang w:val="en-US" w:eastAsia="en-US"/>
        </w:rPr>
        <w:t>Female Genital Mutilation Act 2003 (S</w:t>
      </w:r>
      <w:r w:rsidRPr="0036697D">
        <w:rPr>
          <w:rFonts w:ascii="Arial" w:eastAsia="Times New Roman" w:hAnsi="Arial" w:cs="Arial"/>
          <w:bCs/>
          <w:color w:val="000000"/>
          <w:highlight w:val="yellow"/>
          <w:lang w:val="en-US" w:eastAsia="en-US"/>
        </w:rPr>
        <w:t xml:space="preserve">. 74 - </w:t>
      </w:r>
      <w:r w:rsidRPr="00145FCB">
        <w:rPr>
          <w:rFonts w:ascii="Arial" w:eastAsia="Times New Roman" w:hAnsi="Arial" w:cs="Arial"/>
          <w:bCs/>
          <w:color w:val="000000"/>
          <w:highlight w:val="yellow"/>
          <w:lang w:val="en-US" w:eastAsia="en-US"/>
        </w:rPr>
        <w:t>Serious Crime Act 2015)</w:t>
      </w:r>
    </w:p>
    <w:p w:rsidR="00145FCB" w:rsidRDefault="00145FCB" w:rsidP="00145FCB">
      <w:pPr>
        <w:spacing w:line="276" w:lineRule="auto"/>
        <w:rPr>
          <w:rFonts w:ascii="Arial" w:eastAsia="Times New Roman" w:hAnsi="Arial" w:cs="Arial"/>
          <w:lang w:eastAsia="en-U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C30DD"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EC30DD" w:rsidRDefault="00EC30DD" w:rsidP="001C7ECD">
      <w:pPr>
        <w:pStyle w:val="s10"/>
        <w:spacing w:before="45" w:beforeAutospacing="0" w:after="45" w:afterAutospacing="0"/>
        <w:jc w:val="both"/>
        <w:rPr>
          <w:rFonts w:ascii="Arial" w:hAnsi="Arial" w:cs="Arial"/>
        </w:rPr>
      </w:pPr>
    </w:p>
    <w:p w:rsidR="00FA0FCE" w:rsidRDefault="0040093C" w:rsidP="001C7ECD">
      <w:pPr>
        <w:pStyle w:val="s10"/>
        <w:spacing w:before="45" w:beforeAutospacing="0" w:after="45" w:afterAutospacing="0"/>
        <w:jc w:val="both"/>
        <w:rPr>
          <w:rFonts w:ascii="Arial" w:hAnsi="Arial" w:cs="Arial"/>
        </w:rPr>
      </w:pPr>
      <w:r>
        <w:rPr>
          <w:rFonts w:ascii="Arial" w:hAnsi="Arial" w:cs="Arial"/>
        </w:rPr>
        <w:t>The governing body ensures the school contributes to inter-agency working, in line with statutory and local guidance</w:t>
      </w:r>
      <w:r w:rsidR="00C72CC6">
        <w:rPr>
          <w:rFonts w:ascii="Arial" w:hAnsi="Arial" w:cs="Arial"/>
        </w:rPr>
        <w:t>.</w:t>
      </w:r>
      <w:r>
        <w:rPr>
          <w:rFonts w:ascii="Arial" w:hAnsi="Arial" w:cs="Arial"/>
        </w:rPr>
        <w:t xml:space="preserve">  It ensures that information is shared and stored appropriately and in accordance with statutory requirements.</w:t>
      </w:r>
    </w:p>
    <w:p w:rsidR="00FF309A" w:rsidRDefault="00FF309A"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EC30DD"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w:t>
      </w:r>
    </w:p>
    <w:p w:rsidR="00EC30DD" w:rsidRDefault="00EC30DD" w:rsidP="007B420B">
      <w:pPr>
        <w:jc w:val="both"/>
        <w:rPr>
          <w:rFonts w:ascii="Arial" w:hAnsi="Arial" w:cs="Arial"/>
        </w:rPr>
      </w:pPr>
    </w:p>
    <w:p w:rsidR="0072742E" w:rsidRDefault="008429D0" w:rsidP="007B420B">
      <w:pPr>
        <w:jc w:val="both"/>
        <w:rPr>
          <w:rFonts w:ascii="Arial" w:hAnsi="Arial" w:cs="Arial"/>
        </w:rPr>
      </w:pPr>
      <w:r>
        <w:rPr>
          <w:rFonts w:ascii="Arial" w:hAnsi="Arial" w:cs="Arial"/>
        </w:rPr>
        <w:t xml:space="preserve">help and understand their role within this process.  This includes identifying </w:t>
      </w:r>
      <w:r w:rsidR="00FF5D5C">
        <w:rPr>
          <w:rFonts w:ascii="Arial" w:hAnsi="Arial" w:cs="Arial"/>
        </w:rPr>
        <w:t xml:space="preserve">any </w:t>
      </w:r>
      <w:r>
        <w:rPr>
          <w:rFonts w:ascii="Arial" w:hAnsi="Arial" w:cs="Arial"/>
        </w:rPr>
        <w:t xml:space="preserve">emerging problems </w:t>
      </w:r>
      <w:r w:rsidR="00FF5D5C">
        <w:rPr>
          <w:rFonts w:ascii="Arial" w:hAnsi="Arial" w:cs="Arial"/>
        </w:rPr>
        <w:t xml:space="preserve">so appropriate support may be provided </w:t>
      </w:r>
      <w:r>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72742E" w:rsidRDefault="0072742E" w:rsidP="007B420B">
      <w:pPr>
        <w:jc w:val="both"/>
        <w:rPr>
          <w:rFonts w:ascii="Arial" w:hAnsi="Arial" w:cs="Arial"/>
        </w:rPr>
      </w:pP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18093A" w:rsidRDefault="0018093A" w:rsidP="007B420B">
      <w:pPr>
        <w:pStyle w:val="s10"/>
        <w:spacing w:before="45" w:beforeAutospacing="0" w:after="45" w:afterAutospacing="0"/>
        <w:rPr>
          <w:rFonts w:ascii="Arial" w:hAnsi="Arial" w:cs="Arial"/>
          <w:b/>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 xml:space="preserve">Keeping Children Safe in Education (DfE,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74333E"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D45B9B">
      <w:pPr>
        <w:spacing w:before="45" w:after="45"/>
        <w:jc w:val="both"/>
        <w:rPr>
          <w:rFonts w:ascii="Arial" w:hAnsi="Arial" w:cs="Arial"/>
          <w:i/>
          <w:color w:val="FF0000"/>
        </w:rPr>
      </w:pPr>
    </w:p>
    <w:p w:rsidR="0072742E" w:rsidRDefault="0072742E" w:rsidP="00D45B9B">
      <w:pPr>
        <w:spacing w:before="45" w:after="45"/>
        <w:jc w:val="both"/>
        <w:rPr>
          <w:rFonts w:ascii="Arial" w:hAnsi="Arial" w:cs="Arial"/>
          <w:i/>
          <w:color w:val="FF0000"/>
        </w:rPr>
      </w:pPr>
    </w:p>
    <w:p w:rsidR="0072742E" w:rsidRDefault="0072742E" w:rsidP="00D45B9B">
      <w:pPr>
        <w:spacing w:before="45" w:after="45"/>
        <w:jc w:val="both"/>
        <w:rPr>
          <w:rFonts w:ascii="Arial" w:hAnsi="Arial" w:cs="Arial"/>
          <w:i/>
          <w:color w:val="FF0000"/>
        </w:rPr>
      </w:pPr>
    </w:p>
    <w:p w:rsidR="00A43EBB" w:rsidRPr="00A43EBB" w:rsidRDefault="00A43EBB" w:rsidP="00D45B9B">
      <w:pPr>
        <w:spacing w:before="45" w:after="45"/>
        <w:jc w:val="both"/>
        <w:rPr>
          <w:rFonts w:ascii="Arial" w:hAnsi="Arial" w:cs="Arial"/>
          <w:i/>
          <w:color w:val="FF0000"/>
        </w:rPr>
      </w:pPr>
      <w:r>
        <w:rPr>
          <w:rFonts w:ascii="Arial" w:hAnsi="Arial" w:cs="Arial"/>
          <w:i/>
          <w:color w:val="FF0000"/>
        </w:rPr>
        <w:t>(Insert arrangements for prevention of and response to issues within your school – refer to any other relevant polices – eg. Anti-bullying policy)</w:t>
      </w:r>
    </w:p>
    <w:p w:rsidR="0018093A" w:rsidRDefault="0018093A" w:rsidP="001C7ECD">
      <w:pPr>
        <w:pStyle w:val="s10"/>
        <w:spacing w:before="45" w:beforeAutospacing="0" w:after="45" w:afterAutospacing="0"/>
        <w:rPr>
          <w:rFonts w:ascii="Arial" w:hAnsi="Arial" w:cs="Arial"/>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1F4E45"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676EDE">
      <w:pPr>
        <w:pStyle w:val="s10"/>
        <w:spacing w:before="45" w:beforeAutospacing="0" w:after="45" w:afterAutospacing="0"/>
        <w:jc w:val="both"/>
        <w:rPr>
          <w:rFonts w:ascii="Arial" w:hAnsi="Arial" w:cs="Arial"/>
        </w:rPr>
      </w:pP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Children with SEN and disabilities can be disproportionally impacted by things like bullying, without outwardly showing signs</w:t>
      </w:r>
    </w:p>
    <w:p w:rsidR="00676EDE" w:rsidRPr="001F4E45" w:rsidRDefault="001F4E45" w:rsidP="00676EDE">
      <w:pPr>
        <w:pStyle w:val="s10"/>
        <w:numPr>
          <w:ilvl w:val="0"/>
          <w:numId w:val="20"/>
        </w:numPr>
        <w:spacing w:before="45" w:beforeAutospacing="0" w:after="45" w:afterAutospacing="0" w:line="360" w:lineRule="auto"/>
        <w:jc w:val="both"/>
        <w:rPr>
          <w:rFonts w:ascii="Arial" w:hAnsi="Arial" w:cs="Arial"/>
        </w:rPr>
      </w:pPr>
      <w:r w:rsidRPr="001F4E45">
        <w:rPr>
          <w:rFonts w:ascii="Arial" w:hAnsi="Arial" w:cs="Arial"/>
        </w:rPr>
        <w:t>Communication barriers and difficulties in overcoming these barriers</w:t>
      </w:r>
    </w:p>
    <w:p w:rsidR="001F4E45" w:rsidRDefault="001F4E45" w:rsidP="001C7ECD">
      <w:pPr>
        <w:pStyle w:val="s10"/>
        <w:spacing w:before="45" w:beforeAutospacing="0" w:after="45" w:afterAutospacing="0"/>
        <w:rPr>
          <w:rFonts w:ascii="Arial" w:hAnsi="Arial" w:cs="Arial"/>
          <w:u w:val="single"/>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36697D" w:rsidRDefault="003E6852" w:rsidP="00EE13E1">
      <w:pPr>
        <w:pStyle w:val="s10"/>
        <w:spacing w:before="45" w:beforeAutospacing="0" w:after="45" w:afterAutospacing="0"/>
        <w:jc w:val="both"/>
        <w:rPr>
          <w:rFonts w:ascii="Arial" w:hAnsi="Arial" w:cs="Arial"/>
          <w:highlight w:val="yellow"/>
        </w:rPr>
      </w:pPr>
      <w:r w:rsidRPr="0036697D">
        <w:rPr>
          <w:rFonts w:ascii="Arial" w:hAnsi="Arial" w:cs="Arial"/>
          <w:highlight w:val="yellow"/>
          <w:u w:val="single"/>
        </w:rPr>
        <w:t>Child Sexual Exploitation</w:t>
      </w:r>
      <w:r w:rsidRPr="0036697D">
        <w:rPr>
          <w:rFonts w:ascii="Arial" w:hAnsi="Arial" w:cs="Arial"/>
          <w:highlight w:val="yellow"/>
        </w:rPr>
        <w:t xml:space="preserve"> (CSE)</w:t>
      </w:r>
    </w:p>
    <w:p w:rsidR="0036697D" w:rsidRPr="0036697D" w:rsidRDefault="0036697D" w:rsidP="0036697D">
      <w:pPr>
        <w:shd w:val="clear" w:color="auto" w:fill="FFFFFF"/>
        <w:spacing w:before="100" w:beforeAutospacing="1" w:after="100" w:afterAutospacing="1"/>
        <w:jc w:val="both"/>
        <w:rPr>
          <w:rFonts w:ascii="Arial" w:eastAsia="Times New Roman" w:hAnsi="Arial" w:cs="Arial"/>
          <w:color w:val="000000"/>
          <w:highlight w:val="yellow"/>
        </w:rPr>
      </w:pPr>
      <w:r w:rsidRPr="0036697D">
        <w:rPr>
          <w:rFonts w:ascii="Arial" w:eastAsia="Times New Roman" w:hAnsi="Arial" w:cs="Arial"/>
          <w:color w:val="000000"/>
          <w:highlight w:val="yellow"/>
        </w:rPr>
        <w:t>Child Sexual Exploitation (CSE) is a form of child abuse, which can happen to boys and girls from any background or community.  In Essex, the definition of Child Sexual Exploitation (CSE) from the Department of Education (DfE, 2017) has been adopted:</w:t>
      </w:r>
    </w:p>
    <w:p w:rsidR="00EC30DD" w:rsidRDefault="0036697D" w:rsidP="0036697D">
      <w:pPr>
        <w:shd w:val="clear" w:color="auto" w:fill="FFFFFF"/>
        <w:spacing w:before="100" w:beforeAutospacing="1" w:after="100" w:afterAutospacing="1"/>
        <w:jc w:val="both"/>
        <w:rPr>
          <w:rFonts w:ascii="Arial" w:eastAsia="Times New Roman" w:hAnsi="Arial" w:cs="Arial"/>
          <w:i/>
          <w:iCs/>
          <w:color w:val="000000"/>
          <w:highlight w:val="yellow"/>
        </w:rPr>
      </w:pPr>
      <w:r w:rsidRPr="0036697D">
        <w:rPr>
          <w:rFonts w:ascii="Arial" w:eastAsia="Times New Roman" w:hAnsi="Arial" w:cs="Arial"/>
          <w:i/>
          <w:iCs/>
          <w:color w:val="000000"/>
          <w:highlight w:val="yellow"/>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p>
    <w:p w:rsidR="00EC30DD" w:rsidRDefault="00EC30DD" w:rsidP="0036697D">
      <w:pPr>
        <w:shd w:val="clear" w:color="auto" w:fill="FFFFFF"/>
        <w:spacing w:before="100" w:beforeAutospacing="1" w:after="100" w:afterAutospacing="1"/>
        <w:jc w:val="both"/>
        <w:rPr>
          <w:rFonts w:ascii="Arial" w:eastAsia="Times New Roman" w:hAnsi="Arial" w:cs="Arial"/>
          <w:i/>
          <w:iCs/>
          <w:color w:val="000000"/>
          <w:highlight w:val="yellow"/>
        </w:rPr>
      </w:pPr>
    </w:p>
    <w:p w:rsidR="001F4E45" w:rsidRDefault="001F4E45" w:rsidP="00EC30DD">
      <w:pPr>
        <w:shd w:val="clear" w:color="auto" w:fill="FFFFFF"/>
        <w:spacing w:before="100" w:beforeAutospacing="1" w:after="100" w:afterAutospacing="1"/>
        <w:jc w:val="both"/>
        <w:rPr>
          <w:rFonts w:ascii="Arial" w:eastAsia="Times New Roman" w:hAnsi="Arial" w:cs="Arial"/>
          <w:i/>
          <w:iCs/>
          <w:color w:val="000000"/>
          <w:highlight w:val="yellow"/>
        </w:rPr>
      </w:pPr>
    </w:p>
    <w:p w:rsidR="0036697D" w:rsidRPr="0036697D" w:rsidRDefault="0036697D" w:rsidP="00EC30DD">
      <w:pPr>
        <w:shd w:val="clear" w:color="auto" w:fill="FFFFFF"/>
        <w:spacing w:before="100" w:beforeAutospacing="1" w:after="100" w:afterAutospacing="1"/>
        <w:jc w:val="both"/>
        <w:rPr>
          <w:rFonts w:ascii="Arial" w:hAnsi="Arial" w:cs="Arial"/>
          <w:highlight w:val="yellow"/>
        </w:rPr>
      </w:pPr>
      <w:r w:rsidRPr="0036697D">
        <w:rPr>
          <w:rFonts w:ascii="Arial" w:eastAsia="Times New Roman" w:hAnsi="Arial" w:cs="Arial"/>
          <w:i/>
          <w:iCs/>
          <w:color w:val="000000"/>
          <w:highlight w:val="yellow"/>
        </w:rPr>
        <w:t>sexual exploitation does not always involve physical contact; it can also occur through the use of technology".</w:t>
      </w:r>
    </w:p>
    <w:p w:rsidR="003E6852" w:rsidRDefault="00242E0B" w:rsidP="00EE13E1">
      <w:pPr>
        <w:pStyle w:val="s10"/>
        <w:spacing w:before="45" w:beforeAutospacing="0" w:after="45" w:afterAutospacing="0"/>
        <w:jc w:val="both"/>
        <w:rPr>
          <w:rFonts w:ascii="Arial" w:hAnsi="Arial" w:cs="Arial"/>
        </w:rPr>
      </w:pPr>
      <w:r w:rsidRPr="0036697D">
        <w:rPr>
          <w:rFonts w:ascii="Arial" w:hAnsi="Arial" w:cs="Arial"/>
          <w:highlight w:val="yellow"/>
        </w:rPr>
        <w:t xml:space="preserve">It is understood that a significant number of children who are victims of CSE go missing from home, care and education at some point.  </w:t>
      </w:r>
      <w:r w:rsidR="003E6852" w:rsidRPr="0036697D">
        <w:rPr>
          <w:rFonts w:ascii="Arial" w:hAnsi="Arial" w:cs="Arial"/>
          <w:highlight w:val="yellow"/>
        </w:rPr>
        <w:t>Our school is alert to the signs and indicators of a child becoming at risk of, or subject to, CSE and will take appropriate action to respond to any concerns.  Th</w:t>
      </w:r>
      <w:r w:rsidRPr="0036697D">
        <w:rPr>
          <w:rFonts w:ascii="Arial" w:hAnsi="Arial" w:cs="Arial"/>
          <w:highlight w:val="yellow"/>
        </w:rPr>
        <w:t xml:space="preserve">e </w:t>
      </w:r>
      <w:r w:rsidR="00EE7565" w:rsidRPr="0036697D">
        <w:rPr>
          <w:rFonts w:ascii="Arial" w:hAnsi="Arial" w:cs="Arial"/>
          <w:highlight w:val="yellow"/>
        </w:rPr>
        <w:t>designated safeguarding l</w:t>
      </w:r>
      <w:r w:rsidRPr="0036697D">
        <w:rPr>
          <w:rFonts w:ascii="Arial" w:hAnsi="Arial" w:cs="Arial"/>
          <w:highlight w:val="yellow"/>
        </w:rPr>
        <w:t>ead</w:t>
      </w:r>
      <w:r w:rsidR="003E6852" w:rsidRPr="0036697D">
        <w:rPr>
          <w:rFonts w:ascii="Arial" w:hAnsi="Arial" w:cs="Arial"/>
          <w:highlight w:val="yellow"/>
        </w:rPr>
        <w:t xml:space="preserve"> is </w:t>
      </w:r>
      <w:r w:rsidRPr="0036697D">
        <w:rPr>
          <w:rFonts w:ascii="Arial" w:hAnsi="Arial" w:cs="Arial"/>
          <w:highlight w:val="yellow"/>
        </w:rPr>
        <w:t>the</w:t>
      </w:r>
      <w:r w:rsidR="003E6852" w:rsidRPr="0036697D">
        <w:rPr>
          <w:rFonts w:ascii="Arial" w:hAnsi="Arial" w:cs="Arial"/>
          <w:highlight w:val="yellow"/>
        </w:rPr>
        <w:t xml:space="preserve"> named CSE Lead in school </w:t>
      </w:r>
      <w:r w:rsidRPr="0036697D">
        <w:rPr>
          <w:rFonts w:ascii="Arial" w:hAnsi="Arial" w:cs="Arial"/>
          <w:highlight w:val="yellow"/>
        </w:rPr>
        <w:t>on these issues and will work with other agencies as appropriate.</w:t>
      </w:r>
      <w:r>
        <w:rPr>
          <w:rFonts w:ascii="Arial" w:hAnsi="Arial" w:cs="Arial"/>
        </w:rPr>
        <w:t xml:space="preserve">  </w:t>
      </w:r>
    </w:p>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0"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rPr>
      </w:pPr>
      <w:r>
        <w:rPr>
          <w:rFonts w:ascii="Arial" w:hAnsi="Arial" w:cs="Arial"/>
        </w:rPr>
        <w:t>It requires schools to:</w:t>
      </w:r>
    </w:p>
    <w:p w:rsidR="001C7ECD" w:rsidRPr="00966D9D" w:rsidRDefault="001C7ECD" w:rsidP="001C7ECD">
      <w:pPr>
        <w:pStyle w:val="s10"/>
        <w:numPr>
          <w:ilvl w:val="0"/>
          <w:numId w:val="14"/>
        </w:numPr>
        <w:spacing w:before="45" w:after="45"/>
        <w:jc w:val="both"/>
        <w:rPr>
          <w:rFonts w:ascii="Arial" w:hAnsi="Arial" w:cs="Arial"/>
        </w:rPr>
      </w:pPr>
      <w:r w:rsidRPr="00966D9D">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1F4E45" w:rsidRDefault="001C7ECD" w:rsidP="001C7ECD">
      <w:pPr>
        <w:pStyle w:val="s10"/>
        <w:numPr>
          <w:ilvl w:val="0"/>
          <w:numId w:val="14"/>
        </w:numPr>
        <w:spacing w:before="45" w:after="45"/>
        <w:jc w:val="both"/>
        <w:rPr>
          <w:rFonts w:ascii="Arial" w:hAnsi="Arial" w:cs="Arial"/>
        </w:rPr>
      </w:pPr>
      <w:r w:rsidRPr="001F4E45">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F4E45" w:rsidRPr="001F4E45" w:rsidRDefault="001F4E45" w:rsidP="001F4E45">
      <w:pPr>
        <w:pStyle w:val="s10"/>
        <w:spacing w:before="45" w:after="45"/>
        <w:ind w:left="360"/>
        <w:jc w:val="both"/>
        <w:rPr>
          <w:rFonts w:ascii="Arial" w:hAnsi="Arial" w:cs="Arial"/>
        </w:rPr>
      </w:pPr>
    </w:p>
    <w:p w:rsidR="001C7ECD" w:rsidRDefault="001C7ECD" w:rsidP="001C7ECD">
      <w:pPr>
        <w:pStyle w:val="s10"/>
        <w:numPr>
          <w:ilvl w:val="0"/>
          <w:numId w:val="14"/>
        </w:numPr>
        <w:spacing w:before="45" w:after="45"/>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CHANNEL is a national programme which focuses on providing support at an early stage to people identified as vulnerable to being drawn into terrorism.  Our staff understand how to identify those who may benefit from this support and how to make a referral.</w:t>
      </w:r>
      <w:r w:rsidR="00EC30DD">
        <w:rPr>
          <w:rFonts w:ascii="Arial" w:hAnsi="Arial" w:cs="Arial"/>
        </w:rPr>
        <w:t xml:space="preserve">  </w:t>
      </w:r>
      <w:r w:rsidR="00EC30DD" w:rsidRPr="00EC30DD">
        <w:rPr>
          <w:rFonts w:ascii="Arial" w:hAnsi="Arial" w:cs="Arial"/>
          <w:i/>
        </w:rPr>
        <w:t>(Appendix B)</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337E76" w:rsidRPr="00244C58" w:rsidRDefault="00337E76" w:rsidP="00244C58">
      <w:pPr>
        <w:jc w:val="both"/>
        <w:rPr>
          <w:rFonts w:ascii="Arial" w:eastAsia="Times New Roman" w:hAnsi="Arial" w:cs="Arial"/>
        </w:rPr>
      </w:pPr>
    </w:p>
    <w:p w:rsidR="00B72DB6" w:rsidRPr="00651E08" w:rsidRDefault="00244C58" w:rsidP="00EC30DD">
      <w:pPr>
        <w:pStyle w:val="ListParagraph"/>
        <w:numPr>
          <w:ilvl w:val="0"/>
          <w:numId w:val="13"/>
        </w:numPr>
        <w:spacing w:line="360" w:lineRule="auto"/>
        <w:jc w:val="both"/>
        <w:rPr>
          <w:rStyle w:val="s8"/>
          <w:rFonts w:ascii="Arial" w:eastAsia="Times New Roman" w:hAnsi="Arial" w:cs="Arial"/>
          <w:highlight w:val="yellow"/>
        </w:rPr>
      </w:pPr>
      <w:r w:rsidRPr="00206273">
        <w:rPr>
          <w:rStyle w:val="s8"/>
          <w:rFonts w:ascii="Arial" w:eastAsia="Times New Roman" w:hAnsi="Arial" w:cs="Arial"/>
        </w:rPr>
        <w:t>Ess</w:t>
      </w:r>
      <w:r w:rsidR="00D83351">
        <w:rPr>
          <w:rStyle w:val="s8"/>
          <w:rFonts w:ascii="Arial" w:eastAsia="Times New Roman" w:hAnsi="Arial" w:cs="Arial"/>
        </w:rPr>
        <w:t>ex Safeguarding Children Board g</w:t>
      </w:r>
      <w:r w:rsidRPr="00206273">
        <w:rPr>
          <w:rStyle w:val="s8"/>
          <w:rFonts w:ascii="Arial" w:eastAsia="Times New Roman" w:hAnsi="Arial" w:cs="Arial"/>
        </w:rPr>
        <w:t>uidelines</w:t>
      </w:r>
      <w:r w:rsidR="00D83351">
        <w:rPr>
          <w:rStyle w:val="s8"/>
          <w:rFonts w:ascii="Arial" w:eastAsia="Times New Roman" w:hAnsi="Arial" w:cs="Arial"/>
        </w:rPr>
        <w:t xml:space="preserve"> -</w:t>
      </w:r>
      <w:r w:rsidRPr="00206273">
        <w:rPr>
          <w:rStyle w:val="s8"/>
          <w:rFonts w:ascii="Arial" w:eastAsia="Times New Roman" w:hAnsi="Arial" w:cs="Arial"/>
        </w:rPr>
        <w:t xml:space="preserve"> the SET (Southend, Essex and Thurrock) Ch</w:t>
      </w:r>
      <w:r w:rsidR="00B72DB6" w:rsidRPr="00206273">
        <w:rPr>
          <w:rStyle w:val="s8"/>
          <w:rFonts w:ascii="Arial" w:eastAsia="Times New Roman" w:hAnsi="Arial" w:cs="Arial"/>
        </w:rPr>
        <w:t xml:space="preserve">ild Protection Procedures </w:t>
      </w:r>
      <w:r w:rsidR="00B72DB6" w:rsidRPr="00651E08">
        <w:rPr>
          <w:rStyle w:val="s8"/>
          <w:rFonts w:ascii="Arial" w:eastAsia="Times New Roman" w:hAnsi="Arial" w:cs="Arial"/>
          <w:highlight w:val="yellow"/>
        </w:rPr>
        <w:t>(</w:t>
      </w:r>
      <w:r w:rsidR="005104BC" w:rsidRPr="00651E08">
        <w:rPr>
          <w:rStyle w:val="s8"/>
          <w:rFonts w:ascii="Arial" w:eastAsia="Times New Roman" w:hAnsi="Arial" w:cs="Arial"/>
          <w:highlight w:val="yellow"/>
        </w:rPr>
        <w:t xml:space="preserve">ESCB, </w:t>
      </w:r>
      <w:r w:rsidR="00794C35" w:rsidRPr="00651E08">
        <w:rPr>
          <w:rStyle w:val="s8"/>
          <w:rFonts w:ascii="Arial" w:eastAsia="Times New Roman" w:hAnsi="Arial" w:cs="Arial"/>
          <w:highlight w:val="yellow"/>
        </w:rPr>
        <w:t>201</w:t>
      </w:r>
      <w:r w:rsidR="00397EFB" w:rsidRPr="00651E08">
        <w:rPr>
          <w:rStyle w:val="s8"/>
          <w:rFonts w:ascii="Arial" w:eastAsia="Times New Roman" w:hAnsi="Arial" w:cs="Arial"/>
          <w:highlight w:val="yellow"/>
        </w:rPr>
        <w:t>7</w:t>
      </w:r>
      <w:r w:rsidR="00B72DB6" w:rsidRPr="00651E08">
        <w:rPr>
          <w:rStyle w:val="s8"/>
          <w:rFonts w:ascii="Arial" w:eastAsia="Times New Roman" w:hAnsi="Arial" w:cs="Arial"/>
          <w:highlight w:val="yellow"/>
        </w:rPr>
        <w:t>)</w:t>
      </w:r>
    </w:p>
    <w:p w:rsidR="005720E6" w:rsidRPr="00EC30DD" w:rsidRDefault="00934BDA" w:rsidP="00EC30DD">
      <w:pPr>
        <w:pStyle w:val="ListParagraph"/>
        <w:numPr>
          <w:ilvl w:val="0"/>
          <w:numId w:val="3"/>
        </w:numPr>
        <w:spacing w:line="360" w:lineRule="auto"/>
        <w:jc w:val="both"/>
        <w:rPr>
          <w:rStyle w:val="s8"/>
          <w:rFonts w:ascii="Arial" w:hAnsi="Arial" w:cs="Arial"/>
        </w:rPr>
      </w:pPr>
      <w:r w:rsidRPr="00EC30DD">
        <w:rPr>
          <w:rFonts w:ascii="Arial" w:eastAsia="Times New Roman" w:hAnsi="Arial" w:cs="Arial"/>
        </w:rPr>
        <w:t xml:space="preserve">Keeping Children Safe in Education (DfE, </w:t>
      </w:r>
      <w:r w:rsidR="00794C35" w:rsidRPr="00EC30DD">
        <w:rPr>
          <w:rFonts w:ascii="Arial" w:eastAsia="Times New Roman" w:hAnsi="Arial" w:cs="Arial"/>
        </w:rPr>
        <w:t>2016</w:t>
      </w:r>
      <w:r w:rsidRPr="00EC30DD">
        <w:rPr>
          <w:rFonts w:ascii="Arial" w:eastAsia="Times New Roman" w:hAnsi="Arial" w:cs="Arial"/>
        </w:rPr>
        <w:t>)</w:t>
      </w:r>
    </w:p>
    <w:p w:rsidR="00B72DB6" w:rsidRPr="005720E6" w:rsidRDefault="00244C58" w:rsidP="00EC30DD">
      <w:pPr>
        <w:pStyle w:val="ListParagraph"/>
        <w:numPr>
          <w:ilvl w:val="0"/>
          <w:numId w:val="3"/>
        </w:numPr>
        <w:spacing w:line="360" w:lineRule="auto"/>
        <w:jc w:val="both"/>
        <w:rPr>
          <w:rStyle w:val="s8"/>
          <w:rFonts w:ascii="Arial" w:hAnsi="Arial" w:cs="Arial"/>
        </w:rPr>
      </w:pPr>
      <w:r w:rsidRPr="005720E6">
        <w:rPr>
          <w:rStyle w:val="s8"/>
          <w:rFonts w:ascii="Arial" w:eastAsia="Times New Roman" w:hAnsi="Arial" w:cs="Arial"/>
        </w:rPr>
        <w:t>Working Together to Safeguard Children (</w:t>
      </w:r>
      <w:r w:rsidR="00934BDA" w:rsidRPr="005720E6">
        <w:rPr>
          <w:rStyle w:val="s8"/>
          <w:rFonts w:ascii="Arial" w:eastAsia="Times New Roman" w:hAnsi="Arial" w:cs="Arial"/>
        </w:rPr>
        <w:t>DfE, 201</w:t>
      </w:r>
      <w:r w:rsidR="00B02F81" w:rsidRPr="005720E6">
        <w:rPr>
          <w:rStyle w:val="s8"/>
          <w:rFonts w:ascii="Arial" w:eastAsia="Times New Roman" w:hAnsi="Arial" w:cs="Arial"/>
        </w:rPr>
        <w:t>5</w:t>
      </w:r>
      <w:r w:rsidRPr="005720E6">
        <w:rPr>
          <w:rStyle w:val="s8"/>
          <w:rFonts w:ascii="Arial" w:eastAsia="Times New Roman" w:hAnsi="Arial" w:cs="Arial"/>
        </w:rPr>
        <w:t>)</w:t>
      </w:r>
    </w:p>
    <w:p w:rsidR="00B72DB6" w:rsidRPr="00651E08" w:rsidRDefault="00B72DB6" w:rsidP="00EC30DD">
      <w:pPr>
        <w:pStyle w:val="s10"/>
        <w:numPr>
          <w:ilvl w:val="0"/>
          <w:numId w:val="3"/>
        </w:numPr>
        <w:spacing w:before="45" w:beforeAutospacing="0" w:after="45" w:afterAutospacing="0" w:line="360" w:lineRule="auto"/>
        <w:rPr>
          <w:rFonts w:ascii="Arial" w:hAnsi="Arial" w:cs="Arial"/>
          <w:highlight w:val="yellow"/>
        </w:rPr>
      </w:pPr>
      <w:r>
        <w:rPr>
          <w:rFonts w:ascii="Arial" w:hAnsi="Arial" w:cs="Arial"/>
        </w:rPr>
        <w:t xml:space="preserve">‘Effective Support for Children and </w:t>
      </w:r>
      <w:r w:rsidR="00966D9D">
        <w:rPr>
          <w:rFonts w:ascii="Arial" w:hAnsi="Arial" w:cs="Arial"/>
        </w:rPr>
        <w:t xml:space="preserve">Families in Essex’ </w:t>
      </w:r>
      <w:r w:rsidR="00966D9D" w:rsidRPr="00651E08">
        <w:rPr>
          <w:rFonts w:ascii="Arial" w:hAnsi="Arial" w:cs="Arial"/>
          <w:highlight w:val="yellow"/>
        </w:rPr>
        <w:t xml:space="preserve">(ESCB, </w:t>
      </w:r>
      <w:r w:rsidR="002C1A79" w:rsidRPr="00651E08">
        <w:rPr>
          <w:rFonts w:ascii="Arial" w:hAnsi="Arial" w:cs="Arial"/>
          <w:highlight w:val="yellow"/>
        </w:rPr>
        <w:t>201</w:t>
      </w:r>
      <w:r w:rsidR="00397EFB" w:rsidRPr="00651E08">
        <w:rPr>
          <w:rFonts w:ascii="Arial" w:hAnsi="Arial" w:cs="Arial"/>
          <w:highlight w:val="yellow"/>
        </w:rPr>
        <w:t>7</w:t>
      </w:r>
      <w:r w:rsidR="00966D9D" w:rsidRPr="00651E08">
        <w:rPr>
          <w:rFonts w:ascii="Arial" w:hAnsi="Arial" w:cs="Arial"/>
          <w:highlight w:val="yellow"/>
        </w:rPr>
        <w:t>)</w:t>
      </w:r>
    </w:p>
    <w:p w:rsidR="00934BDA" w:rsidRPr="001F4E45" w:rsidRDefault="00966D9D" w:rsidP="00934BDA">
      <w:pPr>
        <w:pStyle w:val="s10"/>
        <w:numPr>
          <w:ilvl w:val="0"/>
          <w:numId w:val="3"/>
        </w:numPr>
        <w:spacing w:before="45" w:beforeAutospacing="0" w:after="45" w:afterAutospacing="0" w:line="360" w:lineRule="auto"/>
        <w:jc w:val="both"/>
        <w:rPr>
          <w:rStyle w:val="s8"/>
          <w:rFonts w:ascii="Arial" w:eastAsia="Times New Roman" w:hAnsi="Arial" w:cs="Arial"/>
        </w:rPr>
      </w:pPr>
      <w:r w:rsidRPr="001F4E45">
        <w:rPr>
          <w:rFonts w:ascii="Arial" w:hAnsi="Arial" w:cs="Arial"/>
        </w:rPr>
        <w:t>PREVENT Duty - Counter-Terrorism and Security Act (HMG, 2015)</w:t>
      </w:r>
    </w:p>
    <w:p w:rsidR="00731C82" w:rsidRDefault="00731C82" w:rsidP="00DC2963">
      <w:pPr>
        <w:jc w:val="both"/>
        <w:rPr>
          <w:rFonts w:ascii="Arial" w:eastAsia="Times New Roman" w:hAnsi="Arial" w:cs="Arial"/>
        </w:rPr>
      </w:pPr>
      <w:r w:rsidRPr="00731C82">
        <w:rPr>
          <w:rFonts w:ascii="Arial" w:eastAsia="Times New Roman" w:hAnsi="Arial" w:cs="Arial"/>
        </w:rPr>
        <w:t xml:space="preserve">When new staff, volunteers or regular visitors join our school they </w:t>
      </w:r>
      <w:r w:rsidR="00F668A9">
        <w:rPr>
          <w:rFonts w:ascii="Arial" w:eastAsia="Times New Roman" w:hAnsi="Arial" w:cs="Arial"/>
        </w:rPr>
        <w:t>are</w:t>
      </w:r>
      <w:r w:rsidRPr="00731C82">
        <w:rPr>
          <w:rFonts w:ascii="Arial" w:eastAsia="Times New Roman" w:hAnsi="Arial" w:cs="Arial"/>
        </w:rPr>
        <w:t xml:space="preserve"> informed of the safeg</w:t>
      </w:r>
      <w:r w:rsidR="002C1A79">
        <w:rPr>
          <w:rFonts w:ascii="Arial" w:eastAsia="Times New Roman" w:hAnsi="Arial" w:cs="Arial"/>
        </w:rPr>
        <w:t>uarding arrangements in place</w:t>
      </w:r>
      <w:r w:rsidR="00EC30DD">
        <w:rPr>
          <w:rFonts w:ascii="Arial" w:eastAsia="Times New Roman" w:hAnsi="Arial" w:cs="Arial"/>
        </w:rPr>
        <w:t xml:space="preserve">, </w:t>
      </w:r>
      <w:r w:rsidR="002C1A79">
        <w:rPr>
          <w:rFonts w:ascii="Arial" w:eastAsia="Times New Roman" w:hAnsi="Arial" w:cs="Arial"/>
        </w:rPr>
        <w:t xml:space="preserve">the name of the </w:t>
      </w:r>
      <w:r w:rsidR="005720E6">
        <w:rPr>
          <w:rFonts w:ascii="Arial" w:eastAsia="Times New Roman" w:hAnsi="Arial" w:cs="Arial"/>
        </w:rPr>
        <w:t>d</w:t>
      </w:r>
      <w:r>
        <w:rPr>
          <w:rFonts w:ascii="Arial" w:eastAsia="Times New Roman" w:hAnsi="Arial" w:cs="Arial"/>
        </w:rPr>
        <w:t xml:space="preserve">esignated </w:t>
      </w:r>
      <w:r w:rsidR="005720E6">
        <w:rPr>
          <w:rFonts w:ascii="Arial" w:eastAsia="Times New Roman" w:hAnsi="Arial" w:cs="Arial"/>
        </w:rPr>
        <w:t>safeguarding lead (and d</w:t>
      </w:r>
      <w:r>
        <w:rPr>
          <w:rFonts w:ascii="Arial" w:eastAsia="Times New Roman" w:hAnsi="Arial" w:cs="Arial"/>
        </w:rPr>
        <w:t xml:space="preserve">eputy) </w:t>
      </w:r>
      <w:r w:rsidR="002C1A79">
        <w:rPr>
          <w:rFonts w:ascii="Arial" w:eastAsia="Times New Roman" w:hAnsi="Arial" w:cs="Arial"/>
        </w:rPr>
        <w:t>and</w:t>
      </w:r>
      <w:r>
        <w:rPr>
          <w:rFonts w:ascii="Arial" w:eastAsia="Times New Roman" w:hAnsi="Arial" w:cs="Arial"/>
        </w:rPr>
        <w:t xml:space="preserve"> how to </w:t>
      </w:r>
      <w:r w:rsidR="00B94A24">
        <w:rPr>
          <w:rFonts w:ascii="Arial" w:eastAsia="Times New Roman" w:hAnsi="Arial" w:cs="Arial"/>
        </w:rPr>
        <w:t xml:space="preserve">share </w:t>
      </w:r>
      <w:r>
        <w:rPr>
          <w:rFonts w:ascii="Arial" w:eastAsia="Times New Roman" w:hAnsi="Arial" w:cs="Arial"/>
        </w:rPr>
        <w:t>concerns</w:t>
      </w:r>
      <w:r w:rsidR="00206273">
        <w:rPr>
          <w:rFonts w:ascii="Arial" w:eastAsia="Times New Roman" w:hAnsi="Arial" w:cs="Arial"/>
        </w:rPr>
        <w:t xml:space="preserve"> with them</w:t>
      </w:r>
      <w:r w:rsidR="00B94A24">
        <w:rPr>
          <w:rFonts w:ascii="Arial" w:eastAsia="Times New Roman" w:hAnsi="Arial" w:cs="Arial"/>
        </w:rPr>
        <w:t>.</w:t>
      </w:r>
    </w:p>
    <w:p w:rsidR="00731C82" w:rsidRDefault="00731C82" w:rsidP="00DC2963">
      <w:pPr>
        <w:jc w:val="both"/>
        <w:rPr>
          <w:rStyle w:val="s8"/>
          <w:rFonts w:ascii="Arial" w:eastAsia="Times New Roman" w:hAnsi="Arial" w:cs="Arial"/>
        </w:rPr>
      </w:pPr>
    </w:p>
    <w:p w:rsidR="005720E6" w:rsidRDefault="00244C58" w:rsidP="00DC2963">
      <w:pPr>
        <w:jc w:val="both"/>
        <w:rPr>
          <w:rStyle w:val="s8"/>
          <w:rFonts w:ascii="Arial" w:eastAsia="Times New Roman" w:hAnsi="Arial" w:cs="Arial"/>
        </w:rPr>
      </w:pPr>
      <w:r w:rsidRPr="00DC2963">
        <w:rPr>
          <w:rStyle w:val="s8"/>
          <w:rFonts w:ascii="Arial" w:eastAsia="Times New Roman" w:hAnsi="Arial" w:cs="Arial"/>
        </w:rPr>
        <w:t xml:space="preserve">Any member of staff, volunteer or visitor to the school who receives a disclosure </w:t>
      </w:r>
      <w:r w:rsidR="00D83351">
        <w:rPr>
          <w:rStyle w:val="s8"/>
          <w:rFonts w:ascii="Arial" w:eastAsia="Times New Roman" w:hAnsi="Arial" w:cs="Arial"/>
        </w:rPr>
        <w:t>or allegation of abuse,</w:t>
      </w:r>
      <w:r w:rsidRPr="00DC2963">
        <w:rPr>
          <w:rStyle w:val="s8"/>
          <w:rFonts w:ascii="Arial" w:eastAsia="Times New Roman" w:hAnsi="Arial" w:cs="Arial"/>
        </w:rPr>
        <w:t xml:space="preserve"> or suspects that abuse may have occurred </w:t>
      </w:r>
      <w:r w:rsidRPr="00DC2963">
        <w:rPr>
          <w:rStyle w:val="s4"/>
          <w:rFonts w:ascii="Arial" w:eastAsia="Times New Roman" w:hAnsi="Arial" w:cs="Arial"/>
          <w:b/>
          <w:bCs/>
        </w:rPr>
        <w:t>must</w:t>
      </w:r>
      <w:r w:rsidRPr="00DC2963">
        <w:rPr>
          <w:rStyle w:val="s8"/>
          <w:rFonts w:ascii="Arial" w:eastAsia="Times New Roman" w:hAnsi="Arial" w:cs="Arial"/>
        </w:rPr>
        <w:t xml:space="preserve"> report it immediately to the </w:t>
      </w:r>
      <w:r w:rsidR="00FA0FCE">
        <w:rPr>
          <w:rStyle w:val="s8"/>
          <w:rFonts w:ascii="Arial" w:eastAsia="Times New Roman" w:hAnsi="Arial" w:cs="Arial"/>
        </w:rPr>
        <w:t>designated safeguarding l</w:t>
      </w:r>
      <w:r w:rsidR="00934BDA" w:rsidRPr="00DC2963">
        <w:rPr>
          <w:rStyle w:val="s8"/>
          <w:rFonts w:ascii="Arial" w:eastAsia="Times New Roman" w:hAnsi="Arial" w:cs="Arial"/>
        </w:rPr>
        <w:t>ead</w:t>
      </w:r>
      <w:r w:rsidRPr="00DC2963">
        <w:rPr>
          <w:rStyle w:val="s8"/>
          <w:rFonts w:ascii="Arial" w:eastAsia="Times New Roman" w:hAnsi="Arial" w:cs="Arial"/>
        </w:rPr>
        <w:t xml:space="preserve"> </w:t>
      </w:r>
      <w:r w:rsidR="00D83351">
        <w:rPr>
          <w:rStyle w:val="s8"/>
          <w:rFonts w:ascii="Arial" w:eastAsia="Times New Roman" w:hAnsi="Arial" w:cs="Arial"/>
        </w:rPr>
        <w:t>(</w:t>
      </w:r>
      <w:r w:rsidRPr="00DC2963">
        <w:rPr>
          <w:rStyle w:val="s8"/>
          <w:rFonts w:ascii="Arial" w:eastAsia="Times New Roman" w:hAnsi="Arial" w:cs="Arial"/>
        </w:rPr>
        <w:t>or</w:t>
      </w:r>
      <w:r w:rsidR="000976AF">
        <w:rPr>
          <w:rStyle w:val="s8"/>
          <w:rFonts w:ascii="Arial" w:eastAsia="Times New Roman" w:hAnsi="Arial" w:cs="Arial"/>
        </w:rPr>
        <w:t>,</w:t>
      </w:r>
      <w:r w:rsidRPr="00DC2963">
        <w:rPr>
          <w:rStyle w:val="s8"/>
          <w:rFonts w:ascii="Arial" w:eastAsia="Times New Roman" w:hAnsi="Arial" w:cs="Arial"/>
        </w:rPr>
        <w:t xml:space="preserve"> in their absence, the </w:t>
      </w:r>
      <w:r w:rsidR="00FA0FCE">
        <w:rPr>
          <w:rStyle w:val="s8"/>
          <w:rFonts w:ascii="Arial" w:eastAsia="Times New Roman" w:hAnsi="Arial" w:cs="Arial"/>
        </w:rPr>
        <w:t>d</w:t>
      </w:r>
      <w:r w:rsidR="00934BDA" w:rsidRPr="00DC2963">
        <w:rPr>
          <w:rStyle w:val="s8"/>
          <w:rFonts w:ascii="Arial" w:eastAsia="Times New Roman" w:hAnsi="Arial" w:cs="Arial"/>
        </w:rPr>
        <w:t>e</w:t>
      </w:r>
      <w:r w:rsidR="00FA0FCE">
        <w:rPr>
          <w:rStyle w:val="s8"/>
          <w:rFonts w:ascii="Arial" w:eastAsia="Times New Roman" w:hAnsi="Arial" w:cs="Arial"/>
        </w:rPr>
        <w:t>puty designated safeguarding l</w:t>
      </w:r>
      <w:r w:rsidR="00934BDA" w:rsidRPr="00DC2963">
        <w:rPr>
          <w:rStyle w:val="s8"/>
          <w:rFonts w:ascii="Arial" w:eastAsia="Times New Roman" w:hAnsi="Arial" w:cs="Arial"/>
        </w:rPr>
        <w:t>ead</w:t>
      </w:r>
      <w:r w:rsidR="00D83351">
        <w:rPr>
          <w:rStyle w:val="s8"/>
          <w:rFonts w:ascii="Arial" w:eastAsia="Times New Roman" w:hAnsi="Arial" w:cs="Arial"/>
        </w:rPr>
        <w:t>)</w:t>
      </w:r>
      <w:r w:rsidRPr="00DC2963">
        <w:rPr>
          <w:rStyle w:val="s8"/>
          <w:rFonts w:ascii="Arial" w:eastAsia="Times New Roman" w:hAnsi="Arial" w:cs="Arial"/>
        </w:rPr>
        <w:t>.  </w:t>
      </w:r>
    </w:p>
    <w:p w:rsidR="002C1A79" w:rsidRDefault="005720E6" w:rsidP="00DC2963">
      <w:pPr>
        <w:jc w:val="both"/>
        <w:rPr>
          <w:rFonts w:ascii="Arial" w:eastAsia="Times New Roman" w:hAnsi="Arial" w:cs="Arial"/>
        </w:rPr>
      </w:pPr>
      <w:r>
        <w:rPr>
          <w:rFonts w:ascii="Arial" w:eastAsia="Times New Roman" w:hAnsi="Arial" w:cs="Arial"/>
        </w:rPr>
        <w:t xml:space="preserve"> </w:t>
      </w:r>
    </w:p>
    <w:p w:rsidR="00244C58" w:rsidRPr="00DC2963" w:rsidRDefault="00FA0FCE" w:rsidP="00DC2963">
      <w:pPr>
        <w:jc w:val="both"/>
        <w:rPr>
          <w:rStyle w:val="s8"/>
          <w:rFonts w:ascii="Arial" w:hAnsi="Arial" w:cs="Arial"/>
        </w:rPr>
      </w:pPr>
      <w:r>
        <w:rPr>
          <w:rStyle w:val="s8"/>
          <w:rFonts w:ascii="Arial" w:eastAsia="Times New Roman" w:hAnsi="Arial" w:cs="Arial"/>
        </w:rPr>
        <w:t>The designated safeguarding l</w:t>
      </w:r>
      <w:r w:rsidR="00DC2963">
        <w:rPr>
          <w:rStyle w:val="s8"/>
          <w:rFonts w:ascii="Arial" w:eastAsia="Times New Roman" w:hAnsi="Arial" w:cs="Arial"/>
        </w:rPr>
        <w:t>ead</w:t>
      </w:r>
      <w:r>
        <w:rPr>
          <w:rStyle w:val="s8"/>
          <w:rFonts w:ascii="Arial" w:eastAsia="Times New Roman" w:hAnsi="Arial" w:cs="Arial"/>
        </w:rPr>
        <w:t xml:space="preserve"> or the d</w:t>
      </w:r>
      <w:r w:rsidR="00244C58" w:rsidRPr="00DC2963">
        <w:rPr>
          <w:rStyle w:val="s8"/>
          <w:rFonts w:ascii="Arial" w:eastAsia="Times New Roman" w:hAnsi="Arial" w:cs="Arial"/>
        </w:rPr>
        <w:t xml:space="preserve">eputy will immediately refer cases of suspected abuse or allegations to </w:t>
      </w:r>
      <w:r w:rsidR="00D83351">
        <w:rPr>
          <w:rStyle w:val="s8"/>
          <w:rFonts w:ascii="Arial" w:eastAsia="Times New Roman" w:hAnsi="Arial" w:cs="Arial"/>
        </w:rPr>
        <w:t xml:space="preserve">the </w:t>
      </w:r>
      <w:r w:rsidR="00397EFB" w:rsidRPr="00651E08">
        <w:rPr>
          <w:rStyle w:val="s8"/>
          <w:rFonts w:ascii="Arial" w:eastAsia="Times New Roman" w:hAnsi="Arial" w:cs="Arial"/>
          <w:highlight w:val="yellow"/>
        </w:rPr>
        <w:t xml:space="preserve">Children and </w:t>
      </w:r>
      <w:r w:rsidR="00651E08">
        <w:rPr>
          <w:rStyle w:val="s8"/>
          <w:rFonts w:ascii="Arial" w:eastAsia="Times New Roman" w:hAnsi="Arial" w:cs="Arial"/>
          <w:highlight w:val="yellow"/>
        </w:rPr>
        <w:t>Families</w:t>
      </w:r>
      <w:r w:rsidR="00D83351" w:rsidRPr="00651E08">
        <w:rPr>
          <w:rStyle w:val="s8"/>
          <w:rFonts w:ascii="Arial" w:eastAsia="Times New Roman" w:hAnsi="Arial" w:cs="Arial"/>
          <w:highlight w:val="yellow"/>
        </w:rPr>
        <w:t xml:space="preserve"> Operations</w:t>
      </w:r>
      <w:r w:rsidR="00D83351">
        <w:rPr>
          <w:rStyle w:val="s8"/>
          <w:rFonts w:ascii="Arial" w:eastAsia="Times New Roman" w:hAnsi="Arial" w:cs="Arial"/>
        </w:rPr>
        <w:t xml:space="preserve"> Hub</w:t>
      </w:r>
      <w:r w:rsidR="00244C58" w:rsidRPr="00DC2963">
        <w:rPr>
          <w:rStyle w:val="s8"/>
          <w:rFonts w:ascii="Arial" w:eastAsia="Times New Roman" w:hAnsi="Arial" w:cs="Arial"/>
        </w:rPr>
        <w:t xml:space="preserve"> by telephone </w:t>
      </w:r>
      <w:r w:rsidR="00EC30DD" w:rsidRPr="00EC30DD">
        <w:rPr>
          <w:rStyle w:val="s8"/>
          <w:rFonts w:ascii="Arial" w:eastAsia="Times New Roman" w:hAnsi="Arial" w:cs="Arial"/>
          <w:i/>
          <w:highlight w:val="yellow"/>
        </w:rPr>
        <w:t>(Appendix A)</w:t>
      </w:r>
      <w:r w:rsidR="00EC30DD">
        <w:rPr>
          <w:rStyle w:val="s8"/>
          <w:rFonts w:ascii="Arial" w:eastAsia="Times New Roman" w:hAnsi="Arial" w:cs="Arial"/>
        </w:rPr>
        <w:t xml:space="preserve"> </w:t>
      </w:r>
      <w:r w:rsidR="00244C58" w:rsidRPr="00DC2963">
        <w:rPr>
          <w:rStyle w:val="s8"/>
          <w:rFonts w:ascii="Arial" w:eastAsia="Times New Roman" w:hAnsi="Arial" w:cs="Arial"/>
        </w:rPr>
        <w:t xml:space="preserve">and in accordance with the procedures outlined </w:t>
      </w:r>
      <w:r w:rsidR="00DC2963">
        <w:rPr>
          <w:rStyle w:val="s8"/>
          <w:rFonts w:ascii="Arial" w:eastAsia="Times New Roman" w:hAnsi="Arial" w:cs="Arial"/>
        </w:rPr>
        <w:t xml:space="preserve">in the SET procedures </w:t>
      </w:r>
      <w:r w:rsidR="000976AF" w:rsidRPr="00651E08">
        <w:rPr>
          <w:rStyle w:val="s8"/>
          <w:rFonts w:ascii="Arial" w:eastAsia="Times New Roman" w:hAnsi="Arial" w:cs="Arial"/>
          <w:highlight w:val="yellow"/>
        </w:rPr>
        <w:t>(ESCB, 201</w:t>
      </w:r>
      <w:r w:rsidR="00397EFB" w:rsidRPr="00651E08">
        <w:rPr>
          <w:rStyle w:val="s8"/>
          <w:rFonts w:ascii="Arial" w:eastAsia="Times New Roman" w:hAnsi="Arial" w:cs="Arial"/>
          <w:highlight w:val="yellow"/>
        </w:rPr>
        <w:t>7</w:t>
      </w:r>
      <w:r w:rsidR="000976AF" w:rsidRPr="00651E08">
        <w:rPr>
          <w:rStyle w:val="s8"/>
          <w:rFonts w:ascii="Arial" w:eastAsia="Times New Roman" w:hAnsi="Arial" w:cs="Arial"/>
          <w:highlight w:val="yellow"/>
        </w:rPr>
        <w:t>)</w:t>
      </w:r>
      <w:r w:rsidR="000976AF">
        <w:rPr>
          <w:rStyle w:val="s8"/>
          <w:rFonts w:ascii="Arial" w:eastAsia="Times New Roman" w:hAnsi="Arial" w:cs="Arial"/>
        </w:rPr>
        <w:t xml:space="preserve"> </w:t>
      </w:r>
      <w:r w:rsidR="00DC2963">
        <w:rPr>
          <w:rStyle w:val="s8"/>
          <w:rFonts w:ascii="Arial" w:eastAsia="Times New Roman" w:hAnsi="Arial" w:cs="Arial"/>
        </w:rPr>
        <w:t xml:space="preserve">and in ‘Effective Support for Children and Families in Essex’ </w:t>
      </w:r>
      <w:r w:rsidR="00DC2963" w:rsidRPr="00651E08">
        <w:rPr>
          <w:rStyle w:val="s8"/>
          <w:rFonts w:ascii="Arial" w:eastAsia="Times New Roman" w:hAnsi="Arial" w:cs="Arial"/>
          <w:highlight w:val="yellow"/>
        </w:rPr>
        <w:t>(ESCB, 201</w:t>
      </w:r>
      <w:r w:rsidR="00397EFB" w:rsidRPr="00651E08">
        <w:rPr>
          <w:rStyle w:val="s8"/>
          <w:rFonts w:ascii="Arial" w:eastAsia="Times New Roman" w:hAnsi="Arial" w:cs="Arial"/>
          <w:highlight w:val="yellow"/>
        </w:rPr>
        <w:t>7</w:t>
      </w:r>
      <w:r w:rsidR="00DC2963" w:rsidRPr="00651E08">
        <w:rPr>
          <w:rStyle w:val="s8"/>
          <w:rFonts w:ascii="Arial" w:eastAsia="Times New Roman" w:hAnsi="Arial" w:cs="Arial"/>
          <w:highlight w:val="yellow"/>
        </w:rPr>
        <w:t>).</w:t>
      </w:r>
    </w:p>
    <w:p w:rsidR="00E5706E" w:rsidRDefault="00E5706E" w:rsidP="00DC2963">
      <w:pPr>
        <w:jc w:val="both"/>
        <w:rPr>
          <w:rStyle w:val="s8"/>
          <w:rFonts w:ascii="Arial" w:hAnsi="Arial" w:cs="Arial"/>
        </w:rPr>
      </w:pPr>
    </w:p>
    <w:p w:rsidR="00DC2963" w:rsidRPr="00DC2963" w:rsidRDefault="00244C58" w:rsidP="00DC2963">
      <w:pPr>
        <w:jc w:val="both"/>
        <w:rPr>
          <w:rStyle w:val="s8"/>
          <w:rFonts w:ascii="Arial" w:hAnsi="Arial" w:cs="Arial"/>
        </w:rPr>
      </w:pPr>
      <w:r w:rsidRPr="00DC2963">
        <w:rPr>
          <w:rStyle w:val="s8"/>
          <w:rFonts w:ascii="Arial" w:eastAsia="Times New Roman" w:hAnsi="Arial" w:cs="Arial"/>
        </w:rPr>
        <w:t xml:space="preserve">The telephone referral to </w:t>
      </w:r>
      <w:r w:rsidR="00880344">
        <w:rPr>
          <w:rStyle w:val="s8"/>
          <w:rFonts w:ascii="Arial" w:eastAsia="Times New Roman" w:hAnsi="Arial" w:cs="Arial"/>
        </w:rPr>
        <w:t>the Family Operations Hub</w:t>
      </w:r>
      <w:r w:rsidRPr="00DC2963">
        <w:rPr>
          <w:rStyle w:val="s8"/>
          <w:rFonts w:ascii="Arial" w:eastAsia="Times New Roman" w:hAnsi="Arial" w:cs="Arial"/>
        </w:rPr>
        <w:t xml:space="preserve"> </w:t>
      </w:r>
      <w:r w:rsidR="00D83351">
        <w:rPr>
          <w:rStyle w:val="s8"/>
          <w:rFonts w:ascii="Arial" w:eastAsia="Times New Roman" w:hAnsi="Arial" w:cs="Arial"/>
        </w:rPr>
        <w:t xml:space="preserve">will </w:t>
      </w:r>
      <w:r w:rsidRPr="00DC2963">
        <w:rPr>
          <w:rStyle w:val="s8"/>
          <w:rFonts w:ascii="Arial" w:eastAsia="Times New Roman" w:hAnsi="Arial" w:cs="Arial"/>
        </w:rPr>
        <w:t xml:space="preserve">be confirmed in writing within </w:t>
      </w:r>
      <w:r w:rsidR="003A0660">
        <w:rPr>
          <w:rStyle w:val="s8"/>
          <w:rFonts w:ascii="Arial" w:eastAsia="Times New Roman" w:hAnsi="Arial" w:cs="Arial"/>
        </w:rPr>
        <w:t>48</w:t>
      </w:r>
      <w:r w:rsidR="003A0660" w:rsidRPr="00DC2963">
        <w:rPr>
          <w:rStyle w:val="s8"/>
          <w:rFonts w:ascii="Arial" w:eastAsia="Times New Roman" w:hAnsi="Arial" w:cs="Arial"/>
        </w:rPr>
        <w:t xml:space="preserve"> </w:t>
      </w:r>
      <w:r w:rsidRPr="00DC2963">
        <w:rPr>
          <w:rStyle w:val="s8"/>
          <w:rFonts w:ascii="Arial" w:eastAsia="Times New Roman" w:hAnsi="Arial" w:cs="Arial"/>
        </w:rPr>
        <w:t>hours</w:t>
      </w:r>
      <w:r w:rsidR="00DC2963">
        <w:rPr>
          <w:rStyle w:val="s8"/>
          <w:rFonts w:ascii="Arial" w:eastAsia="Times New Roman" w:hAnsi="Arial" w:cs="Arial"/>
        </w:rPr>
        <w:t xml:space="preserve"> </w:t>
      </w:r>
      <w:r w:rsidR="00880344">
        <w:rPr>
          <w:rStyle w:val="s8"/>
          <w:rFonts w:ascii="Arial" w:eastAsia="Times New Roman" w:hAnsi="Arial" w:cs="Arial"/>
        </w:rPr>
        <w:t>with the</w:t>
      </w:r>
      <w:r w:rsidR="00465933">
        <w:rPr>
          <w:rStyle w:val="s8"/>
          <w:rFonts w:ascii="Arial" w:eastAsia="Times New Roman" w:hAnsi="Arial" w:cs="Arial"/>
        </w:rPr>
        <w:t xml:space="preserve"> </w:t>
      </w:r>
      <w:hyperlink r:id="rId21" w:history="1">
        <w:r w:rsidR="00465933" w:rsidRPr="00651E08">
          <w:rPr>
            <w:rStyle w:val="Hyperlink"/>
            <w:rFonts w:ascii="Arial" w:eastAsia="Times New Roman" w:hAnsi="Arial" w:cs="Arial"/>
            <w:highlight w:val="yellow"/>
          </w:rPr>
          <w:t>Children and Families Request for Support form</w:t>
        </w:r>
      </w:hyperlink>
      <w:r w:rsidR="006C1EE4">
        <w:rPr>
          <w:rStyle w:val="s8"/>
          <w:rFonts w:ascii="Arial" w:eastAsia="Times New Roman" w:hAnsi="Arial" w:cs="Arial"/>
        </w:rPr>
        <w:t xml:space="preserve">. </w:t>
      </w:r>
      <w:r w:rsidR="005720E6">
        <w:rPr>
          <w:rStyle w:val="s8"/>
          <w:rFonts w:ascii="Arial" w:eastAsia="Times New Roman" w:hAnsi="Arial" w:cs="Arial"/>
        </w:rPr>
        <w:t xml:space="preserve"> </w:t>
      </w:r>
      <w:r w:rsidRPr="000D1185">
        <w:rPr>
          <w:rStyle w:val="s8"/>
          <w:rFonts w:ascii="Arial" w:eastAsia="Times New Roman" w:hAnsi="Arial" w:cs="Arial"/>
        </w:rPr>
        <w:t>Essential</w:t>
      </w:r>
      <w:r w:rsidRPr="00DC2963">
        <w:rPr>
          <w:rStyle w:val="s8"/>
          <w:rFonts w:ascii="Arial" w:eastAsia="Times New Roman" w:hAnsi="Arial" w:cs="Arial"/>
        </w:rPr>
        <w:t xml:space="preserve"> information will include the pupil’s name, address, date of birth, family composition, the reason for the referral, whether the child’s par</w:t>
      </w:r>
      <w:r w:rsidR="00880344">
        <w:rPr>
          <w:rStyle w:val="s8"/>
          <w:rFonts w:ascii="Arial" w:eastAsia="Times New Roman" w:hAnsi="Arial" w:cs="Arial"/>
        </w:rPr>
        <w:t>ents are aware of the referral</w:t>
      </w:r>
      <w:r w:rsidRPr="00DC2963">
        <w:rPr>
          <w:rStyle w:val="s8"/>
          <w:rFonts w:ascii="Arial" w:eastAsia="Times New Roman" w:hAnsi="Arial" w:cs="Arial"/>
        </w:rPr>
        <w:t xml:space="preserve"> plus any </w:t>
      </w:r>
      <w:r w:rsidR="00880344">
        <w:rPr>
          <w:rStyle w:val="s8"/>
          <w:rFonts w:ascii="Arial" w:eastAsia="Times New Roman" w:hAnsi="Arial" w:cs="Arial"/>
        </w:rPr>
        <w:t xml:space="preserve">other relevant information or </w:t>
      </w:r>
      <w:r w:rsidRPr="00DC2963">
        <w:rPr>
          <w:rStyle w:val="s8"/>
          <w:rFonts w:ascii="Arial" w:eastAsia="Times New Roman" w:hAnsi="Arial" w:cs="Arial"/>
        </w:rPr>
        <w:t>advice given.  </w:t>
      </w:r>
    </w:p>
    <w:p w:rsidR="00DC2963" w:rsidRDefault="00DC2963" w:rsidP="00DC2963">
      <w:pPr>
        <w:jc w:val="both"/>
        <w:rPr>
          <w:rStyle w:val="s8"/>
          <w:rFonts w:ascii="Arial" w:eastAsia="Times New Roman" w:hAnsi="Arial" w:cs="Arial"/>
        </w:rPr>
      </w:pPr>
    </w:p>
    <w:p w:rsidR="004F4CDC" w:rsidRDefault="00651E08" w:rsidP="00DC2963">
      <w:pPr>
        <w:jc w:val="both"/>
        <w:rPr>
          <w:rFonts w:ascii="Arial" w:eastAsia="Times New Roman" w:hAnsi="Arial" w:cs="Arial"/>
          <w:highlight w:val="yellow"/>
        </w:rPr>
      </w:pPr>
      <w:r w:rsidRPr="00651E08">
        <w:rPr>
          <w:rFonts w:ascii="Arial" w:eastAsia="Times New Roman" w:hAnsi="Arial" w:cs="Arial"/>
          <w:highlight w:val="yellow"/>
        </w:rPr>
        <w:t>Wherever possible, t</w:t>
      </w:r>
      <w:r w:rsidR="00244C58" w:rsidRPr="00651E08">
        <w:rPr>
          <w:rFonts w:ascii="Arial" w:eastAsia="Times New Roman" w:hAnsi="Arial" w:cs="Arial"/>
          <w:highlight w:val="yellow"/>
        </w:rPr>
        <w:t xml:space="preserve">he school will share </w:t>
      </w:r>
      <w:r w:rsidRPr="00651E08">
        <w:rPr>
          <w:rFonts w:ascii="Arial" w:eastAsia="Times New Roman" w:hAnsi="Arial" w:cs="Arial"/>
          <w:highlight w:val="yellow"/>
        </w:rPr>
        <w:t xml:space="preserve">any safeguarding concerns, or </w:t>
      </w:r>
      <w:r w:rsidR="00D83351" w:rsidRPr="00651E08">
        <w:rPr>
          <w:rFonts w:ascii="Arial" w:eastAsia="Times New Roman" w:hAnsi="Arial" w:cs="Arial"/>
          <w:highlight w:val="yellow"/>
        </w:rPr>
        <w:t xml:space="preserve">an </w:t>
      </w:r>
      <w:r w:rsidR="00244C58" w:rsidRPr="00651E08">
        <w:rPr>
          <w:rFonts w:ascii="Arial" w:eastAsia="Times New Roman" w:hAnsi="Arial" w:cs="Arial"/>
          <w:highlight w:val="yellow"/>
        </w:rPr>
        <w:t>intention to refer a child to Children’s Social Care</w:t>
      </w:r>
      <w:r w:rsidR="000D1185" w:rsidRPr="00651E08">
        <w:rPr>
          <w:rFonts w:ascii="Arial" w:eastAsia="Times New Roman" w:hAnsi="Arial" w:cs="Arial"/>
          <w:highlight w:val="yellow"/>
        </w:rPr>
        <w:t>,</w:t>
      </w:r>
      <w:r w:rsidR="00244C58" w:rsidRPr="00651E08">
        <w:rPr>
          <w:rFonts w:ascii="Arial" w:eastAsia="Times New Roman" w:hAnsi="Arial" w:cs="Arial"/>
          <w:highlight w:val="yellow"/>
        </w:rPr>
        <w:t xml:space="preserve"> </w:t>
      </w:r>
      <w:r w:rsidRPr="00651E08">
        <w:rPr>
          <w:rFonts w:ascii="Arial" w:eastAsia="Times New Roman" w:hAnsi="Arial" w:cs="Arial"/>
          <w:highlight w:val="yellow"/>
        </w:rPr>
        <w:t xml:space="preserve">with parents or carers.  However, we will not </w:t>
      </w:r>
      <w:r w:rsidR="00244C58" w:rsidRPr="00651E08">
        <w:rPr>
          <w:rFonts w:ascii="Arial" w:eastAsia="Times New Roman" w:hAnsi="Arial" w:cs="Arial"/>
          <w:highlight w:val="yellow"/>
        </w:rPr>
        <w:t xml:space="preserve">do so </w:t>
      </w:r>
      <w:r w:rsidR="004F4CDC">
        <w:rPr>
          <w:rFonts w:ascii="Arial" w:eastAsia="Times New Roman" w:hAnsi="Arial" w:cs="Arial"/>
          <w:highlight w:val="yellow"/>
        </w:rPr>
        <w:t xml:space="preserve">where it is felt </w:t>
      </w:r>
    </w:p>
    <w:p w:rsidR="004F4CDC" w:rsidRDefault="004F4CDC" w:rsidP="00DC2963">
      <w:pPr>
        <w:jc w:val="both"/>
        <w:rPr>
          <w:rFonts w:ascii="Arial" w:eastAsia="Times New Roman" w:hAnsi="Arial" w:cs="Arial"/>
          <w:highlight w:val="yellow"/>
        </w:rPr>
      </w:pPr>
    </w:p>
    <w:p w:rsidR="001F4E45" w:rsidRDefault="001F4E45" w:rsidP="00DC2963">
      <w:pPr>
        <w:jc w:val="both"/>
        <w:rPr>
          <w:rFonts w:ascii="Arial" w:eastAsia="Times New Roman" w:hAnsi="Arial" w:cs="Arial"/>
          <w:highlight w:val="yellow"/>
        </w:rPr>
      </w:pPr>
    </w:p>
    <w:p w:rsidR="00244C58" w:rsidRDefault="004F4CDC" w:rsidP="00DC2963">
      <w:pPr>
        <w:jc w:val="both"/>
        <w:rPr>
          <w:rFonts w:ascii="Arial" w:eastAsia="Times New Roman" w:hAnsi="Arial" w:cs="Arial"/>
        </w:rPr>
      </w:pPr>
      <w:r>
        <w:rPr>
          <w:rFonts w:ascii="Arial" w:eastAsia="Times New Roman" w:hAnsi="Arial" w:cs="Arial"/>
          <w:highlight w:val="yellow"/>
        </w:rPr>
        <w:t xml:space="preserve">that to do so </w:t>
      </w:r>
      <w:r w:rsidR="00244C58" w:rsidRPr="00651E08">
        <w:rPr>
          <w:rFonts w:ascii="Arial" w:eastAsia="Times New Roman" w:hAnsi="Arial" w:cs="Arial"/>
          <w:highlight w:val="yellow"/>
        </w:rPr>
        <w:t xml:space="preserve">could place the child at greater risk of harm or impede a criminal investigation. </w:t>
      </w:r>
      <w:r w:rsidR="0018093A" w:rsidRPr="00651E08">
        <w:rPr>
          <w:rFonts w:ascii="Arial" w:eastAsia="Times New Roman" w:hAnsi="Arial" w:cs="Arial"/>
          <w:highlight w:val="yellow"/>
        </w:rPr>
        <w:t xml:space="preserve"> </w:t>
      </w:r>
      <w:r w:rsidR="00651E08" w:rsidRPr="00651E08">
        <w:rPr>
          <w:rFonts w:ascii="Arial" w:eastAsia="Times New Roman" w:hAnsi="Arial" w:cs="Arial"/>
          <w:highlight w:val="yellow"/>
        </w:rPr>
        <w:t>On occasions, i</w:t>
      </w:r>
      <w:r w:rsidR="0018093A" w:rsidRPr="00651E08">
        <w:rPr>
          <w:rFonts w:ascii="Arial" w:eastAsia="Times New Roman" w:hAnsi="Arial" w:cs="Arial"/>
          <w:highlight w:val="yellow"/>
        </w:rPr>
        <w:t>t may be necessary to seek advice</w:t>
      </w:r>
      <w:r w:rsidR="00244C58" w:rsidRPr="00651E08">
        <w:rPr>
          <w:rFonts w:ascii="Arial" w:eastAsia="Times New Roman" w:hAnsi="Arial" w:cs="Arial"/>
          <w:highlight w:val="yellow"/>
        </w:rPr>
        <w:t xml:space="preserve"> from the </w:t>
      </w:r>
      <w:r w:rsidR="00651E08" w:rsidRPr="00651E08">
        <w:rPr>
          <w:rFonts w:ascii="Arial" w:eastAsia="Times New Roman" w:hAnsi="Arial" w:cs="Arial"/>
          <w:highlight w:val="yellow"/>
        </w:rPr>
        <w:t xml:space="preserve">Children and Families </w:t>
      </w:r>
      <w:r w:rsidR="000976AF" w:rsidRPr="00651E08">
        <w:rPr>
          <w:rFonts w:ascii="Arial" w:eastAsia="Times New Roman" w:hAnsi="Arial" w:cs="Arial"/>
          <w:highlight w:val="yellow"/>
        </w:rPr>
        <w:t>Hub</w:t>
      </w:r>
      <w:r w:rsidR="00DC2963" w:rsidRPr="00651E08">
        <w:rPr>
          <w:rFonts w:ascii="Arial" w:eastAsia="Times New Roman" w:hAnsi="Arial" w:cs="Arial"/>
          <w:highlight w:val="yellow"/>
        </w:rPr>
        <w:t xml:space="preserve"> and /</w:t>
      </w:r>
      <w:r w:rsidR="00244C58" w:rsidRPr="00651E08">
        <w:rPr>
          <w:rFonts w:ascii="Arial" w:eastAsia="Times New Roman" w:hAnsi="Arial" w:cs="Arial"/>
          <w:highlight w:val="yellow"/>
        </w:rPr>
        <w:t xml:space="preserve"> or Essex Police</w:t>
      </w:r>
      <w:r w:rsidR="0018093A" w:rsidRPr="00651E08">
        <w:rPr>
          <w:rFonts w:ascii="Arial" w:eastAsia="Times New Roman" w:hAnsi="Arial" w:cs="Arial"/>
          <w:highlight w:val="yellow"/>
        </w:rPr>
        <w:t xml:space="preserve"> in making decisions about when it is appropriate to share information with parents / carers.</w:t>
      </w:r>
    </w:p>
    <w:p w:rsidR="000D1185" w:rsidRDefault="000D1185" w:rsidP="00DC2963">
      <w:pPr>
        <w:jc w:val="both"/>
        <w:rPr>
          <w:rFonts w:ascii="Arial" w:eastAsia="Times New Roman" w:hAnsi="Arial" w:cs="Arial"/>
        </w:rPr>
      </w:pPr>
    </w:p>
    <w:p w:rsidR="00DC2963" w:rsidRDefault="000D1185" w:rsidP="000D1185">
      <w:pPr>
        <w:jc w:val="both"/>
        <w:rPr>
          <w:rFonts w:ascii="Arial" w:eastAsia="Times New Roman" w:hAnsi="Arial" w:cs="Arial"/>
        </w:rPr>
      </w:pPr>
      <w:r>
        <w:rPr>
          <w:rFonts w:ascii="Arial" w:eastAsia="Times New Roman" w:hAnsi="Arial" w:cs="Arial"/>
        </w:rPr>
        <w:t xml:space="preserve">If a member of staff continues to have concerns about a child and feels the situation is not being addressed or does not appear to be improving, the staff member concerned should press </w:t>
      </w:r>
      <w:r w:rsidR="00880344">
        <w:rPr>
          <w:rFonts w:ascii="Arial" w:eastAsia="Times New Roman" w:hAnsi="Arial" w:cs="Arial"/>
        </w:rPr>
        <w:t>for re-cons</w:t>
      </w:r>
      <w:r w:rsidR="00FA0FCE">
        <w:rPr>
          <w:rFonts w:ascii="Arial" w:eastAsia="Times New Roman" w:hAnsi="Arial" w:cs="Arial"/>
        </w:rPr>
        <w:t>ideration of the case with the designated safeguarding l</w:t>
      </w:r>
      <w:r w:rsidR="00880344">
        <w:rPr>
          <w:rFonts w:ascii="Arial" w:eastAsia="Times New Roman" w:hAnsi="Arial" w:cs="Arial"/>
        </w:rPr>
        <w:t>ead.</w:t>
      </w:r>
    </w:p>
    <w:p w:rsidR="00515804" w:rsidRDefault="00515804" w:rsidP="000D1185">
      <w:pPr>
        <w:jc w:val="both"/>
        <w:rPr>
          <w:rFonts w:ascii="Arial" w:eastAsia="Times New Roman" w:hAnsi="Arial" w:cs="Arial"/>
        </w:rPr>
      </w:pPr>
    </w:p>
    <w:p w:rsidR="00703008" w:rsidRPr="00DC2963" w:rsidRDefault="00515804" w:rsidP="000D1185">
      <w:pPr>
        <w:jc w:val="both"/>
        <w:rPr>
          <w:rFonts w:ascii="Arial" w:eastAsia="Times New Roman" w:hAnsi="Arial" w:cs="Arial"/>
        </w:rPr>
      </w:pPr>
      <w:r>
        <w:rPr>
          <w:rFonts w:ascii="Arial" w:eastAsia="Times New Roman" w:hAnsi="Arial" w:cs="Arial"/>
        </w:rPr>
        <w:t xml:space="preserve">Safeguarding contact details </w:t>
      </w:r>
      <w:r w:rsidR="002E3797">
        <w:rPr>
          <w:rFonts w:ascii="Arial" w:eastAsia="Times New Roman" w:hAnsi="Arial" w:cs="Arial"/>
        </w:rPr>
        <w:t xml:space="preserve">are </w:t>
      </w:r>
      <w:r w:rsidRPr="00515804">
        <w:rPr>
          <w:rFonts w:ascii="Arial" w:eastAsia="Times New Roman" w:hAnsi="Arial" w:cs="Arial"/>
        </w:rPr>
        <w:t xml:space="preserve">displayed in the school to ensure that all staff </w:t>
      </w:r>
      <w:r w:rsidR="0018093A">
        <w:rPr>
          <w:rFonts w:ascii="Arial" w:eastAsia="Times New Roman" w:hAnsi="Arial" w:cs="Arial"/>
        </w:rPr>
        <w:t xml:space="preserve">members </w:t>
      </w:r>
      <w:r w:rsidRPr="00515804">
        <w:rPr>
          <w:rFonts w:ascii="Arial" w:eastAsia="Times New Roman" w:hAnsi="Arial" w:cs="Arial"/>
        </w:rPr>
        <w:t xml:space="preserve">have unfettered access to safeguarding support. </w:t>
      </w:r>
    </w:p>
    <w:p w:rsidR="00B94A24" w:rsidRDefault="00B94A24" w:rsidP="00934BDA">
      <w:pPr>
        <w:pStyle w:val="s10"/>
        <w:spacing w:before="45" w:beforeAutospacing="0" w:after="45" w:afterAutospacing="0"/>
        <w:ind w:firstLine="60"/>
        <w:rPr>
          <w:rFonts w:ascii="Arial" w:hAnsi="Arial" w:cs="Arial"/>
        </w:rPr>
      </w:pP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E977AE">
      <w:pPr>
        <w:jc w:val="both"/>
        <w:rPr>
          <w:rFonts w:ascii="Arial" w:eastAsia="Times New Roman" w:hAnsi="Arial" w:cs="Arial"/>
        </w:rPr>
      </w:pPr>
      <w:r w:rsidRPr="004F4CDC">
        <w:rPr>
          <w:rFonts w:ascii="Arial" w:eastAsia="Times New Roman" w:hAnsi="Arial" w:cs="Arial"/>
          <w:highlight w:val="yellow"/>
        </w:rPr>
        <w:t>Confidentiality is an issue which needs to be discussed and fully understood by all those working with children, particularly in the context of child protection.  A member of staff must never guarantee</w:t>
      </w:r>
      <w:r w:rsidR="00E977AE" w:rsidRPr="004F4CDC">
        <w:rPr>
          <w:rFonts w:ascii="Arial" w:eastAsia="Times New Roman" w:hAnsi="Arial" w:cs="Arial"/>
          <w:highlight w:val="yellow"/>
        </w:rPr>
        <w:t xml:space="preserve"> </w:t>
      </w:r>
      <w:r w:rsidRPr="004F4CDC">
        <w:rPr>
          <w:rFonts w:ascii="Arial" w:eastAsia="Times New Roman" w:hAnsi="Arial" w:cs="Arial"/>
          <w:highlight w:val="yellow"/>
        </w:rPr>
        <w:t xml:space="preserve">confidentiality to </w:t>
      </w:r>
      <w:r w:rsidR="004F4CDC" w:rsidRPr="004F4CDC">
        <w:rPr>
          <w:rFonts w:ascii="Arial" w:eastAsia="Times New Roman" w:hAnsi="Arial" w:cs="Arial"/>
          <w:highlight w:val="yellow"/>
        </w:rPr>
        <w:t xml:space="preserve">anyone about a safeguarding concern (including parents / carers or pupils), or promise </w:t>
      </w:r>
      <w:r w:rsidR="007621EA" w:rsidRPr="004F4CDC">
        <w:rPr>
          <w:rFonts w:ascii="Arial" w:eastAsia="Times New Roman" w:hAnsi="Arial" w:cs="Arial"/>
          <w:highlight w:val="yellow"/>
        </w:rPr>
        <w:t>to keep a secret</w:t>
      </w:r>
      <w:r w:rsidR="004F4CDC" w:rsidRPr="004F4CDC">
        <w:rPr>
          <w:rFonts w:ascii="Arial" w:eastAsia="Times New Roman" w:hAnsi="Arial" w:cs="Arial"/>
          <w:highlight w:val="yellow"/>
        </w:rPr>
        <w:t xml:space="preserve">.  In accordance with statutory requirements, </w:t>
      </w:r>
      <w:r w:rsidRPr="004F4CDC">
        <w:rPr>
          <w:rFonts w:ascii="Arial" w:eastAsia="Times New Roman" w:hAnsi="Arial" w:cs="Arial"/>
          <w:highlight w:val="yellow"/>
        </w:rPr>
        <w:t>where there is a child protection concern</w:t>
      </w:r>
      <w:r w:rsidR="005C11BF" w:rsidRPr="004F4CDC">
        <w:rPr>
          <w:rFonts w:ascii="Arial" w:eastAsia="Times New Roman" w:hAnsi="Arial" w:cs="Arial"/>
          <w:highlight w:val="yellow"/>
        </w:rPr>
        <w:t>,</w:t>
      </w:r>
      <w:r w:rsidRPr="004F4CDC">
        <w:rPr>
          <w:rFonts w:ascii="Arial" w:eastAsia="Times New Roman" w:hAnsi="Arial" w:cs="Arial"/>
          <w:highlight w:val="yellow"/>
        </w:rPr>
        <w:t xml:space="preserve"> this must be reported to the </w:t>
      </w:r>
      <w:r w:rsidR="00E977AE" w:rsidRPr="004F4CDC">
        <w:rPr>
          <w:rFonts w:ascii="Arial" w:eastAsia="Times New Roman" w:hAnsi="Arial" w:cs="Arial"/>
          <w:highlight w:val="yellow"/>
        </w:rPr>
        <w:t>designated safeguarding l</w:t>
      </w:r>
      <w:r w:rsidR="005C11BF" w:rsidRPr="004F4CDC">
        <w:rPr>
          <w:rFonts w:ascii="Arial" w:eastAsia="Times New Roman" w:hAnsi="Arial" w:cs="Arial"/>
          <w:highlight w:val="yellow"/>
        </w:rPr>
        <w:t>ead</w:t>
      </w:r>
      <w:r w:rsidRPr="004F4CDC">
        <w:rPr>
          <w:rFonts w:ascii="Arial" w:eastAsia="Times New Roman" w:hAnsi="Arial" w:cs="Arial"/>
          <w:highlight w:val="yellow"/>
        </w:rPr>
        <w:t xml:space="preserve"> and may require further </w:t>
      </w:r>
      <w:r w:rsidR="004F4CDC" w:rsidRPr="004F4CDC">
        <w:rPr>
          <w:rFonts w:ascii="Arial" w:eastAsia="Times New Roman" w:hAnsi="Arial" w:cs="Arial"/>
          <w:highlight w:val="yellow"/>
        </w:rPr>
        <w:t xml:space="preserve">referral to and subsequent </w:t>
      </w:r>
      <w:r w:rsidRPr="004F4CDC">
        <w:rPr>
          <w:rFonts w:ascii="Arial" w:eastAsia="Times New Roman" w:hAnsi="Arial" w:cs="Arial"/>
          <w:highlight w:val="yellow"/>
        </w:rPr>
        <w:t>investigation by appropriate authorities.</w:t>
      </w:r>
      <w:r w:rsidRPr="00244C58">
        <w:rPr>
          <w:rFonts w:ascii="Arial" w:eastAsia="Times New Roman" w:hAnsi="Arial" w:cs="Arial"/>
        </w:rPr>
        <w:t xml:space="preserve">  </w:t>
      </w:r>
    </w:p>
    <w:p w:rsidR="005C11BF" w:rsidRPr="00244C58" w:rsidRDefault="005C11BF" w:rsidP="00E977AE">
      <w:pPr>
        <w:jc w:val="both"/>
        <w:rPr>
          <w:rFonts w:ascii="Arial" w:eastAsia="Times New Roman" w:hAnsi="Arial" w:cs="Arial"/>
        </w:rPr>
      </w:pPr>
    </w:p>
    <w:p w:rsidR="00244C58" w:rsidRPr="00244C58" w:rsidRDefault="004F4CDC" w:rsidP="00E977AE">
      <w:pPr>
        <w:jc w:val="both"/>
        <w:rPr>
          <w:rFonts w:ascii="Arial" w:eastAsia="Times New Roman" w:hAnsi="Arial" w:cs="Arial"/>
        </w:rPr>
      </w:pPr>
      <w:r>
        <w:rPr>
          <w:rFonts w:ascii="Arial" w:eastAsia="Times New Roman" w:hAnsi="Arial" w:cs="Arial"/>
        </w:rPr>
        <w:t xml:space="preserve">Information on individual child protection cases may be shared by the designated lead (or deputy) with other relevant staff members.  This will be on a ‘need to know’ basis only and where it is in the child’s best interests to do so.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A0FCE" w:rsidRDefault="00FA0FCE" w:rsidP="00244C58">
      <w:pPr>
        <w:jc w:val="both"/>
        <w:rPr>
          <w:rFonts w:ascii="Arial" w:eastAsia="Times New Roman" w:hAnsi="Arial" w:cs="Arial"/>
          <w:b/>
          <w:bCs/>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1F4E45" w:rsidRDefault="001F4E45" w:rsidP="00C41D7C">
      <w:pPr>
        <w:jc w:val="both"/>
        <w:rPr>
          <w:rFonts w:ascii="Arial" w:eastAsia="Times New Roman" w:hAnsi="Arial" w:cs="Arial"/>
        </w:rPr>
      </w:pPr>
    </w:p>
    <w:p w:rsidR="001F4E45" w:rsidRDefault="001F4E45" w:rsidP="00C41D7C">
      <w:pPr>
        <w:jc w:val="both"/>
        <w:rPr>
          <w:rFonts w:ascii="Arial" w:eastAsia="Times New Roman" w:hAnsi="Arial" w:cs="Arial"/>
        </w:rPr>
      </w:pPr>
    </w:p>
    <w:p w:rsidR="00C41D7C" w:rsidRPr="00244C58" w:rsidRDefault="00C41D7C" w:rsidP="00C41D7C">
      <w:pPr>
        <w:jc w:val="both"/>
        <w:rPr>
          <w:rFonts w:ascii="Arial" w:eastAsia="Times New Roman" w:hAnsi="Arial" w:cs="Arial"/>
        </w:rPr>
      </w:pPr>
      <w:r w:rsidRPr="00C41D7C">
        <w:rPr>
          <w:rFonts w:ascii="Arial" w:eastAsia="Times New Roman" w:hAnsi="Arial" w:cs="Arial"/>
        </w:rPr>
        <w:t>Where there are concerns about the safety of a child, the sharing of information in a</w:t>
      </w:r>
      <w:r>
        <w:rPr>
          <w:rFonts w:ascii="Arial" w:eastAsia="Times New Roman" w:hAnsi="Arial" w:cs="Arial"/>
        </w:rPr>
        <w:t xml:space="preserve"> </w:t>
      </w:r>
      <w:r w:rsidRPr="00C41D7C">
        <w:rPr>
          <w:rFonts w:ascii="Arial" w:eastAsia="Times New Roman" w:hAnsi="Arial" w:cs="Arial"/>
        </w:rPr>
        <w:t>timely and effective manner between organisations can reduce the risk of harm. Whilst</w:t>
      </w:r>
      <w:r>
        <w:rPr>
          <w:rFonts w:ascii="Arial" w:eastAsia="Times New Roman" w:hAnsi="Arial" w:cs="Arial"/>
        </w:rPr>
        <w:t xml:space="preserve"> </w:t>
      </w:r>
      <w:r w:rsidRPr="00C41D7C">
        <w:rPr>
          <w:rFonts w:ascii="Arial" w:eastAsia="Times New Roman" w:hAnsi="Arial" w:cs="Arial"/>
        </w:rPr>
        <w:t>the Data Protection Act 1998 places duties on organisations and individuals to process</w:t>
      </w:r>
      <w:r>
        <w:rPr>
          <w:rFonts w:ascii="Arial" w:eastAsia="Times New Roman" w:hAnsi="Arial" w:cs="Arial"/>
        </w:rPr>
        <w:t xml:space="preserve"> </w:t>
      </w:r>
      <w:r w:rsidRPr="00C41D7C">
        <w:rPr>
          <w:rFonts w:ascii="Arial" w:eastAsia="Times New Roman" w:hAnsi="Arial" w:cs="Arial"/>
        </w:rPr>
        <w:t>personal information fairly and lawfully, it is not a barrier to sharing information where the</w:t>
      </w:r>
      <w:r>
        <w:rPr>
          <w:rFonts w:ascii="Arial" w:eastAsia="Times New Roman" w:hAnsi="Arial" w:cs="Arial"/>
        </w:rPr>
        <w:t xml:space="preserve"> </w:t>
      </w:r>
      <w:r w:rsidRPr="00C41D7C">
        <w:rPr>
          <w:rFonts w:ascii="Arial" w:eastAsia="Times New Roman" w:hAnsi="Arial" w:cs="Arial"/>
        </w:rPr>
        <w:t>failure to do so would result in a child or vulnerable adult being placed at risk of harm.</w:t>
      </w:r>
      <w:r>
        <w:rPr>
          <w:rFonts w:ascii="Arial" w:eastAsia="Times New Roman" w:hAnsi="Arial" w:cs="Arial"/>
        </w:rPr>
        <w:t xml:space="preserve">  </w:t>
      </w:r>
      <w:r w:rsidRPr="00C41D7C">
        <w:rPr>
          <w:rFonts w:ascii="Arial" w:eastAsia="Times New Roman" w:hAnsi="Arial" w:cs="Arial"/>
        </w:rPr>
        <w:t>Similarly, human rights concerns, such as respecting the right to a private and family life</w:t>
      </w:r>
      <w:r>
        <w:rPr>
          <w:rFonts w:ascii="Arial" w:eastAsia="Times New Roman" w:hAnsi="Arial" w:cs="Arial"/>
        </w:rPr>
        <w:t xml:space="preserve"> </w:t>
      </w:r>
      <w:r w:rsidRPr="00C41D7C">
        <w:rPr>
          <w:rFonts w:ascii="Arial" w:eastAsia="Times New Roman" w:hAnsi="Arial" w:cs="Arial"/>
        </w:rPr>
        <w:t>would not prevent sharing where there are real safeguarding concerns.</w:t>
      </w:r>
      <w:r>
        <w:rPr>
          <w:rFonts w:ascii="Arial" w:eastAsia="Times New Roman" w:hAnsi="Arial" w:cs="Arial"/>
        </w:rPr>
        <w:t xml:space="preserve">  </w:t>
      </w:r>
      <w:r w:rsidRPr="00C41D7C">
        <w:rPr>
          <w:rFonts w:ascii="Arial" w:eastAsia="Times New Roman" w:hAnsi="Arial" w:cs="Arial"/>
        </w:rPr>
        <w:t>Fears about sharing information cannot be allowed to stand in the way of the need to</w:t>
      </w:r>
      <w:r>
        <w:rPr>
          <w:rFonts w:ascii="Arial" w:eastAsia="Times New Roman" w:hAnsi="Arial" w:cs="Arial"/>
        </w:rPr>
        <w:t xml:space="preserve"> </w:t>
      </w:r>
      <w:r w:rsidRPr="00C41D7C">
        <w:rPr>
          <w:rFonts w:ascii="Arial" w:eastAsia="Times New Roman" w:hAnsi="Arial" w:cs="Arial"/>
        </w:rPr>
        <w:t xml:space="preserve">safeguard and promote the welfare of children at risk of abuse or neglect. </w:t>
      </w:r>
    </w:p>
    <w:p w:rsidR="00C41D7C" w:rsidRDefault="00C41D7C" w:rsidP="00C41D7C">
      <w:pPr>
        <w:jc w:val="both"/>
        <w:rPr>
          <w:rFonts w:ascii="Arial" w:eastAsia="Times New Roman" w:hAnsi="Arial" w:cs="Arial"/>
        </w:rPr>
      </w:pPr>
    </w:p>
    <w:p w:rsidR="005C11BF" w:rsidRPr="00244C58" w:rsidRDefault="00244C58" w:rsidP="00244C58">
      <w:pPr>
        <w:jc w:val="both"/>
        <w:rPr>
          <w:rFonts w:ascii="Arial" w:eastAsia="Times New Roman" w:hAnsi="Arial" w:cs="Arial"/>
        </w:rPr>
      </w:pPr>
      <w:r w:rsidRPr="00244C58">
        <w:rPr>
          <w:rFonts w:ascii="Arial" w:eastAsia="Times New Roman" w:hAnsi="Arial"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Pr>
          <w:rFonts w:ascii="Arial" w:eastAsia="Times New Roman" w:hAnsi="Arial" w:cs="Arial"/>
        </w:rPr>
        <w:t>shared with</w:t>
      </w:r>
      <w:r w:rsidRPr="00244C58">
        <w:rPr>
          <w:rFonts w:ascii="Arial" w:eastAsia="Times New Roman" w:hAnsi="Arial" w:cs="Arial"/>
        </w:rPr>
        <w:t xml:space="preserve"> other agencies.</w:t>
      </w:r>
    </w:p>
    <w:p w:rsidR="00C7653A" w:rsidRDefault="00C7653A" w:rsidP="00BA7C35">
      <w:pPr>
        <w:jc w:val="both"/>
        <w:rPr>
          <w:rFonts w:ascii="Arial" w:eastAsia="Times New Roman" w:hAnsi="Arial" w:cs="Arial"/>
        </w:rPr>
      </w:pPr>
    </w:p>
    <w:p w:rsidR="00326D9A" w:rsidRPr="00DE0F18" w:rsidRDefault="00244C58" w:rsidP="00BA7C35">
      <w:pPr>
        <w:jc w:val="both"/>
        <w:rPr>
          <w:rFonts w:ascii="Arial" w:eastAsia="Times New Roman" w:hAnsi="Arial" w:cs="Arial"/>
          <w:highlight w:val="yellow"/>
        </w:rPr>
      </w:pPr>
      <w:r w:rsidRPr="00DE0F18">
        <w:rPr>
          <w:rFonts w:ascii="Arial" w:eastAsia="Times New Roman" w:hAnsi="Arial" w:cs="Arial"/>
          <w:highlight w:val="yellow"/>
        </w:rPr>
        <w:t xml:space="preserve">Any member of staff receiving a disclosure of abuse or noticing signs or indicators of abuse, </w:t>
      </w:r>
      <w:r w:rsidR="002E3797" w:rsidRPr="00DE0F18">
        <w:rPr>
          <w:rFonts w:ascii="Arial" w:eastAsia="Times New Roman" w:hAnsi="Arial" w:cs="Arial"/>
          <w:highlight w:val="yellow"/>
        </w:rPr>
        <w:t>will</w:t>
      </w:r>
      <w:r w:rsidRPr="00DE0F18">
        <w:rPr>
          <w:rFonts w:ascii="Arial" w:eastAsia="Times New Roman" w:hAnsi="Arial" w:cs="Arial"/>
          <w:highlight w:val="yellow"/>
        </w:rPr>
        <w:t xml:space="preserve"> record </w:t>
      </w:r>
      <w:r w:rsidR="00DE0F18" w:rsidRPr="00DE0F18">
        <w:rPr>
          <w:rFonts w:ascii="Arial" w:eastAsia="Times New Roman" w:hAnsi="Arial" w:cs="Arial"/>
          <w:highlight w:val="yellow"/>
        </w:rPr>
        <w:t xml:space="preserve">it </w:t>
      </w:r>
      <w:r w:rsidRPr="00DE0F18">
        <w:rPr>
          <w:rFonts w:ascii="Arial" w:eastAsia="Times New Roman" w:hAnsi="Arial" w:cs="Arial"/>
          <w:highlight w:val="yellow"/>
        </w:rPr>
        <w:t>as soon as possible</w:t>
      </w:r>
      <w:r w:rsidR="00DE0F18" w:rsidRPr="00DE0F18">
        <w:rPr>
          <w:rFonts w:ascii="Arial" w:eastAsia="Times New Roman" w:hAnsi="Arial" w:cs="Arial"/>
          <w:highlight w:val="yellow"/>
        </w:rPr>
        <w:t>,</w:t>
      </w:r>
      <w:r w:rsidRPr="00DE0F18">
        <w:rPr>
          <w:rFonts w:ascii="Arial" w:eastAsia="Times New Roman" w:hAnsi="Arial" w:cs="Arial"/>
          <w:highlight w:val="yellow"/>
        </w:rPr>
        <w:t xml:space="preserve"> noting what was said or seen</w:t>
      </w:r>
      <w:r w:rsidR="00B94A24" w:rsidRPr="00DE0F18">
        <w:rPr>
          <w:rFonts w:ascii="Arial" w:eastAsia="Times New Roman" w:hAnsi="Arial" w:cs="Arial"/>
          <w:highlight w:val="yellow"/>
        </w:rPr>
        <w:t xml:space="preserve"> </w:t>
      </w:r>
      <w:r w:rsidR="002B0D07" w:rsidRPr="00DE0F18">
        <w:rPr>
          <w:rFonts w:ascii="Arial" w:eastAsia="Times New Roman" w:hAnsi="Arial" w:cs="Arial"/>
          <w:highlight w:val="yellow"/>
        </w:rPr>
        <w:t>(</w:t>
      </w:r>
      <w:r w:rsidR="00B94A24" w:rsidRPr="00DE0F18">
        <w:rPr>
          <w:rFonts w:ascii="Arial" w:eastAsia="Times New Roman" w:hAnsi="Arial" w:cs="Arial"/>
          <w:highlight w:val="yellow"/>
        </w:rPr>
        <w:t>if appropriate</w:t>
      </w:r>
      <w:r w:rsidR="00C7653A" w:rsidRPr="00DE0F18">
        <w:rPr>
          <w:rFonts w:ascii="Arial" w:eastAsia="Times New Roman" w:hAnsi="Arial" w:cs="Arial"/>
          <w:highlight w:val="yellow"/>
        </w:rPr>
        <w:t>,</w:t>
      </w:r>
      <w:r w:rsidR="00B94A24" w:rsidRPr="00DE0F18">
        <w:rPr>
          <w:rFonts w:ascii="Arial" w:eastAsia="Times New Roman" w:hAnsi="Arial" w:cs="Arial"/>
          <w:highlight w:val="yellow"/>
        </w:rPr>
        <w:t xml:space="preserve"> using a body map to record</w:t>
      </w:r>
      <w:r w:rsidR="002B0D07" w:rsidRPr="00DE0F18">
        <w:rPr>
          <w:rFonts w:ascii="Arial" w:eastAsia="Times New Roman" w:hAnsi="Arial" w:cs="Arial"/>
          <w:highlight w:val="yellow"/>
        </w:rPr>
        <w:t>)</w:t>
      </w:r>
      <w:r w:rsidRPr="00DE0F18">
        <w:rPr>
          <w:rFonts w:ascii="Arial" w:eastAsia="Times New Roman" w:hAnsi="Arial" w:cs="Arial"/>
          <w:highlight w:val="yellow"/>
        </w:rPr>
        <w:t>, giving the date, time and location.  All records will be dated and signed and will include the action taken.</w:t>
      </w:r>
      <w:r w:rsidR="007621EA" w:rsidRPr="00DE0F18">
        <w:rPr>
          <w:rFonts w:ascii="Arial" w:eastAsia="Times New Roman" w:hAnsi="Arial" w:cs="Arial"/>
          <w:highlight w:val="yellow"/>
        </w:rPr>
        <w:t xml:space="preserve">  This </w:t>
      </w:r>
      <w:r w:rsidR="002E3797" w:rsidRPr="00DE0F18">
        <w:rPr>
          <w:rFonts w:ascii="Arial" w:eastAsia="Times New Roman" w:hAnsi="Arial" w:cs="Arial"/>
          <w:highlight w:val="yellow"/>
        </w:rPr>
        <w:t>is then</w:t>
      </w:r>
      <w:r w:rsidR="00C41D7C" w:rsidRPr="00DE0F18">
        <w:rPr>
          <w:rFonts w:ascii="Arial" w:eastAsia="Times New Roman" w:hAnsi="Arial" w:cs="Arial"/>
          <w:highlight w:val="yellow"/>
        </w:rPr>
        <w:t xml:space="preserve"> presented to the d</w:t>
      </w:r>
      <w:r w:rsidR="007621EA" w:rsidRPr="00DE0F18">
        <w:rPr>
          <w:rFonts w:ascii="Arial" w:eastAsia="Times New Roman" w:hAnsi="Arial" w:cs="Arial"/>
          <w:highlight w:val="yellow"/>
        </w:rPr>
        <w:t xml:space="preserve">esignated </w:t>
      </w:r>
      <w:r w:rsidR="00C41D7C" w:rsidRPr="00DE0F18">
        <w:rPr>
          <w:rFonts w:ascii="Arial" w:eastAsia="Times New Roman" w:hAnsi="Arial" w:cs="Arial"/>
          <w:highlight w:val="yellow"/>
        </w:rPr>
        <w:t>safeguarding lead (or d</w:t>
      </w:r>
      <w:r w:rsidR="007621EA" w:rsidRPr="00DE0F18">
        <w:rPr>
          <w:rFonts w:ascii="Arial" w:eastAsia="Times New Roman" w:hAnsi="Arial" w:cs="Arial"/>
          <w:highlight w:val="yellow"/>
        </w:rPr>
        <w:t>eputy)</w:t>
      </w:r>
      <w:r w:rsidR="00C41D7C" w:rsidRPr="00DE0F18">
        <w:rPr>
          <w:rFonts w:ascii="Arial" w:eastAsia="Times New Roman" w:hAnsi="Arial" w:cs="Arial"/>
          <w:highlight w:val="yellow"/>
        </w:rPr>
        <w:t>,</w:t>
      </w:r>
      <w:r w:rsidR="007621EA" w:rsidRPr="00DE0F18">
        <w:rPr>
          <w:rFonts w:ascii="Arial" w:eastAsia="Times New Roman" w:hAnsi="Arial" w:cs="Arial"/>
          <w:highlight w:val="yellow"/>
        </w:rPr>
        <w:t xml:space="preserve"> who wi</w:t>
      </w:r>
      <w:r w:rsidR="00CF29B8" w:rsidRPr="00DE0F18">
        <w:rPr>
          <w:rFonts w:ascii="Arial" w:eastAsia="Times New Roman" w:hAnsi="Arial" w:cs="Arial"/>
          <w:highlight w:val="yellow"/>
        </w:rPr>
        <w:t>ll decide on appropriate action and record this accordingly.</w:t>
      </w:r>
    </w:p>
    <w:p w:rsidR="0018093A" w:rsidRPr="00DE0F18" w:rsidRDefault="0018093A" w:rsidP="00BA7C35">
      <w:pPr>
        <w:jc w:val="both"/>
        <w:rPr>
          <w:rStyle w:val="s8"/>
          <w:rFonts w:ascii="Arial" w:eastAsia="Times New Roman" w:hAnsi="Arial" w:cs="Arial"/>
          <w:highlight w:val="yellow"/>
        </w:rPr>
      </w:pPr>
    </w:p>
    <w:p w:rsidR="00244C58" w:rsidRPr="00397EFB" w:rsidRDefault="007621EA" w:rsidP="00BA7C35">
      <w:pPr>
        <w:jc w:val="both"/>
        <w:rPr>
          <w:rStyle w:val="s8"/>
          <w:rFonts w:ascii="Arial" w:eastAsia="Times New Roman" w:hAnsi="Arial" w:cs="Arial"/>
          <w:i/>
        </w:rPr>
      </w:pPr>
      <w:r w:rsidRPr="00DE0F18">
        <w:rPr>
          <w:rStyle w:val="s8"/>
          <w:rFonts w:ascii="Arial" w:eastAsia="Times New Roman" w:hAnsi="Arial" w:cs="Arial"/>
          <w:highlight w:val="yellow"/>
        </w:rPr>
        <w:t>Any</w:t>
      </w:r>
      <w:r w:rsidR="00244C58" w:rsidRPr="00DE0F18">
        <w:rPr>
          <w:rStyle w:val="s8"/>
          <w:rFonts w:ascii="Arial" w:eastAsia="Times New Roman" w:hAnsi="Arial" w:cs="Arial"/>
          <w:highlight w:val="yellow"/>
        </w:rPr>
        <w:t xml:space="preserve"> </w:t>
      </w:r>
      <w:r w:rsidR="00CF29B8" w:rsidRPr="00DE0F18">
        <w:rPr>
          <w:rStyle w:val="s8"/>
          <w:rFonts w:ascii="Arial" w:eastAsia="Times New Roman" w:hAnsi="Arial" w:cs="Arial"/>
          <w:highlight w:val="yellow"/>
        </w:rPr>
        <w:t>records related to child protection</w:t>
      </w:r>
      <w:r w:rsidR="00244C58" w:rsidRPr="00DE0F18">
        <w:rPr>
          <w:rStyle w:val="s8"/>
          <w:rFonts w:ascii="Arial" w:eastAsia="Times New Roman" w:hAnsi="Arial" w:cs="Arial"/>
          <w:highlight w:val="yellow"/>
        </w:rPr>
        <w:t xml:space="preserve"> are kept in a</w:t>
      </w:r>
      <w:r w:rsidR="0018093A" w:rsidRPr="00DE0F18">
        <w:rPr>
          <w:rStyle w:val="s8"/>
          <w:rFonts w:ascii="Arial" w:eastAsia="Times New Roman" w:hAnsi="Arial" w:cs="Arial"/>
          <w:highlight w:val="yellow"/>
        </w:rPr>
        <w:t>n individual</w:t>
      </w:r>
      <w:r w:rsidR="00244C58" w:rsidRPr="00DE0F18">
        <w:rPr>
          <w:rStyle w:val="s8"/>
          <w:rFonts w:ascii="Arial" w:eastAsia="Times New Roman" w:hAnsi="Arial" w:cs="Arial"/>
          <w:highlight w:val="yellow"/>
        </w:rPr>
        <w:t xml:space="preserve"> </w:t>
      </w:r>
      <w:r w:rsidR="003C337A" w:rsidRPr="00DE0F18">
        <w:rPr>
          <w:rStyle w:val="s8"/>
          <w:rFonts w:ascii="Arial" w:eastAsia="Times New Roman" w:hAnsi="Arial" w:cs="Arial"/>
          <w:highlight w:val="yellow"/>
        </w:rPr>
        <w:t xml:space="preserve">child protection </w:t>
      </w:r>
      <w:r w:rsidR="00244C58" w:rsidRPr="00DE0F18">
        <w:rPr>
          <w:rStyle w:val="s8"/>
          <w:rFonts w:ascii="Arial" w:eastAsia="Times New Roman" w:hAnsi="Arial" w:cs="Arial"/>
          <w:highlight w:val="yellow"/>
        </w:rPr>
        <w:t>file</w:t>
      </w:r>
      <w:r w:rsidR="0018093A" w:rsidRPr="00DE0F18">
        <w:rPr>
          <w:rStyle w:val="s8"/>
          <w:rFonts w:ascii="Arial" w:eastAsia="Times New Roman" w:hAnsi="Arial" w:cs="Arial"/>
          <w:highlight w:val="yellow"/>
        </w:rPr>
        <w:t xml:space="preserve"> for that child</w:t>
      </w:r>
      <w:r w:rsidR="00515804" w:rsidRPr="00DE0F18">
        <w:rPr>
          <w:rStyle w:val="s8"/>
          <w:rFonts w:ascii="Arial" w:eastAsia="Times New Roman" w:hAnsi="Arial" w:cs="Arial"/>
          <w:highlight w:val="yellow"/>
        </w:rPr>
        <w:t xml:space="preserve"> </w:t>
      </w:r>
      <w:r w:rsidR="004F7F1B" w:rsidRPr="00DE0F18">
        <w:rPr>
          <w:rStyle w:val="s8"/>
          <w:rFonts w:ascii="Arial" w:eastAsia="Times New Roman" w:hAnsi="Arial" w:cs="Arial"/>
          <w:highlight w:val="yellow"/>
        </w:rPr>
        <w:t>(</w:t>
      </w:r>
      <w:r w:rsidR="00244C58" w:rsidRPr="00DE0F18">
        <w:rPr>
          <w:rStyle w:val="s8"/>
          <w:rFonts w:ascii="Arial" w:eastAsia="Times New Roman" w:hAnsi="Arial" w:cs="Arial"/>
          <w:highlight w:val="yellow"/>
        </w:rPr>
        <w:t>which is separate to</w:t>
      </w:r>
      <w:r w:rsidR="003C337A" w:rsidRPr="00DE0F18">
        <w:rPr>
          <w:rStyle w:val="s8"/>
          <w:rFonts w:ascii="Arial" w:eastAsia="Times New Roman" w:hAnsi="Arial" w:cs="Arial"/>
          <w:highlight w:val="yellow"/>
        </w:rPr>
        <w:t xml:space="preserve"> the</w:t>
      </w:r>
      <w:r w:rsidR="00244C58" w:rsidRPr="00DE0F18">
        <w:rPr>
          <w:rStyle w:val="s8"/>
          <w:rFonts w:ascii="Arial" w:eastAsia="Times New Roman" w:hAnsi="Arial" w:cs="Arial"/>
          <w:highlight w:val="yellow"/>
        </w:rPr>
        <w:t xml:space="preserve"> </w:t>
      </w:r>
      <w:r w:rsidR="00515804" w:rsidRPr="00DE0F18">
        <w:rPr>
          <w:rStyle w:val="s8"/>
          <w:rFonts w:ascii="Arial" w:eastAsia="Times New Roman" w:hAnsi="Arial" w:cs="Arial"/>
          <w:highlight w:val="yellow"/>
        </w:rPr>
        <w:t>pupil</w:t>
      </w:r>
      <w:r w:rsidR="003C337A" w:rsidRPr="00DE0F18">
        <w:rPr>
          <w:rStyle w:val="s8"/>
          <w:rFonts w:ascii="Arial" w:eastAsia="Times New Roman" w:hAnsi="Arial" w:cs="Arial"/>
          <w:highlight w:val="yellow"/>
        </w:rPr>
        <w:t xml:space="preserve"> file</w:t>
      </w:r>
      <w:r w:rsidR="004F7F1B" w:rsidRPr="00DE0F18">
        <w:rPr>
          <w:rStyle w:val="s8"/>
          <w:rFonts w:ascii="Arial" w:eastAsia="Times New Roman" w:hAnsi="Arial" w:cs="Arial"/>
          <w:highlight w:val="yellow"/>
        </w:rPr>
        <w:t>)</w:t>
      </w:r>
      <w:r w:rsidR="003C337A" w:rsidRPr="00DE0F18">
        <w:rPr>
          <w:rStyle w:val="s8"/>
          <w:rFonts w:ascii="Arial" w:eastAsia="Times New Roman" w:hAnsi="Arial" w:cs="Arial"/>
          <w:highlight w:val="yellow"/>
        </w:rPr>
        <w:t xml:space="preserve">.  </w:t>
      </w:r>
      <w:r w:rsidRPr="00DE0F18">
        <w:rPr>
          <w:rStyle w:val="s8"/>
          <w:rFonts w:ascii="Arial" w:eastAsia="Times New Roman" w:hAnsi="Arial" w:cs="Arial"/>
          <w:highlight w:val="yellow"/>
        </w:rPr>
        <w:t>All child protection records are sto</w:t>
      </w:r>
      <w:r w:rsidR="00FD7A20" w:rsidRPr="00DE0F18">
        <w:rPr>
          <w:rStyle w:val="s8"/>
          <w:rFonts w:ascii="Arial" w:eastAsia="Times New Roman" w:hAnsi="Arial" w:cs="Arial"/>
          <w:highlight w:val="yellow"/>
        </w:rPr>
        <w:t xml:space="preserve">red securely and confidentially and will be retained for </w:t>
      </w:r>
      <w:r w:rsidR="005D3DAA" w:rsidRPr="00DE0F18">
        <w:rPr>
          <w:rStyle w:val="s8"/>
          <w:rFonts w:ascii="Arial" w:eastAsia="Times New Roman" w:hAnsi="Arial" w:cs="Arial"/>
          <w:highlight w:val="yellow"/>
        </w:rPr>
        <w:t>2</w:t>
      </w:r>
      <w:r w:rsidR="00FD7A20" w:rsidRPr="00DE0F18">
        <w:rPr>
          <w:rStyle w:val="s8"/>
          <w:rFonts w:ascii="Arial" w:eastAsia="Times New Roman" w:hAnsi="Arial" w:cs="Arial"/>
          <w:highlight w:val="yellow"/>
        </w:rPr>
        <w:t xml:space="preserve">5 years after </w:t>
      </w:r>
      <w:r w:rsidR="00A92305" w:rsidRPr="00DE0F18">
        <w:rPr>
          <w:rStyle w:val="s8"/>
          <w:rFonts w:ascii="Arial" w:eastAsia="Times New Roman" w:hAnsi="Arial" w:cs="Arial"/>
          <w:highlight w:val="yellow"/>
        </w:rPr>
        <w:t xml:space="preserve">the pupil’s date of birth, or until they transfer to another school / educational </w:t>
      </w:r>
      <w:r w:rsidR="00FF309A" w:rsidRPr="00DE0F18">
        <w:rPr>
          <w:rStyle w:val="s8"/>
          <w:rFonts w:ascii="Arial" w:eastAsia="Times New Roman" w:hAnsi="Arial" w:cs="Arial"/>
          <w:highlight w:val="yellow"/>
        </w:rPr>
        <w:t>setting</w:t>
      </w:r>
      <w:r w:rsidR="00A92305" w:rsidRPr="00DE0F18">
        <w:rPr>
          <w:rStyle w:val="s8"/>
          <w:rFonts w:ascii="Arial" w:eastAsia="Times New Roman" w:hAnsi="Arial" w:cs="Arial"/>
          <w:highlight w:val="yellow"/>
        </w:rPr>
        <w:t>.</w:t>
      </w:r>
      <w:r w:rsidR="00FD7A20" w:rsidRPr="00397EFB">
        <w:rPr>
          <w:rStyle w:val="s8"/>
          <w:rFonts w:ascii="Arial" w:eastAsia="Times New Roman" w:hAnsi="Arial" w:cs="Arial"/>
        </w:rPr>
        <w:t xml:space="preserve"> </w:t>
      </w:r>
    </w:p>
    <w:p w:rsidR="005C11BF" w:rsidRPr="00397EFB" w:rsidRDefault="005C11BF" w:rsidP="00244C58">
      <w:pPr>
        <w:jc w:val="both"/>
        <w:rPr>
          <w:rStyle w:val="s8"/>
          <w:rFonts w:ascii="Arial" w:hAnsi="Arial" w:cs="Arial"/>
        </w:rPr>
      </w:pPr>
    </w:p>
    <w:p w:rsidR="001D40A2" w:rsidRPr="00B279D8" w:rsidRDefault="0018093A" w:rsidP="00244C58">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397EFB">
        <w:rPr>
          <w:rStyle w:val="s8"/>
          <w:rFonts w:ascii="Arial" w:eastAsia="Times New Roman" w:hAnsi="Arial" w:cs="Arial"/>
        </w:rPr>
        <w:t xml:space="preserve">educational </w:t>
      </w:r>
      <w:r w:rsidR="00FF309A">
        <w:rPr>
          <w:rStyle w:val="s8"/>
          <w:rFonts w:ascii="Arial" w:eastAsia="Times New Roman" w:hAnsi="Arial" w:cs="Arial"/>
        </w:rPr>
        <w:t>setting</w:t>
      </w:r>
      <w:r w:rsidR="0072742E">
        <w:rPr>
          <w:rStyle w:val="s8"/>
          <w:rFonts w:ascii="Arial" w:eastAsia="Times New Roman" w:hAnsi="Arial" w:cs="Arial"/>
        </w:rPr>
        <w:t xml:space="preserve"> </w:t>
      </w:r>
      <w:r w:rsidR="0072742E" w:rsidRPr="0072742E">
        <w:rPr>
          <w:rStyle w:val="s8"/>
          <w:rFonts w:ascii="Arial" w:eastAsia="Times New Roman" w:hAnsi="Arial" w:cs="Arial"/>
          <w:highlight w:val="yellow"/>
        </w:rPr>
        <w:t>(including colleges)</w:t>
      </w:r>
      <w:r w:rsidR="00244C58" w:rsidRPr="0072742E">
        <w:rPr>
          <w:rStyle w:val="s8"/>
          <w:rFonts w:ascii="Arial" w:eastAsia="Times New Roman" w:hAnsi="Arial" w:cs="Arial"/>
          <w:highlight w:val="yellow"/>
        </w:rPr>
        <w:t>,</w:t>
      </w:r>
      <w:r w:rsidR="00244C58" w:rsidRPr="00397EFB">
        <w:rPr>
          <w:rStyle w:val="s8"/>
          <w:rFonts w:ascii="Arial" w:eastAsia="Times New Roman" w:hAnsi="Arial" w:cs="Arial"/>
        </w:rPr>
        <w:t xml:space="preserve"> </w:t>
      </w:r>
      <w:r w:rsidR="00E26624" w:rsidRPr="00397EFB">
        <w:rPr>
          <w:rStyle w:val="s8"/>
          <w:rFonts w:ascii="Arial" w:eastAsia="Times New Roman" w:hAnsi="Arial" w:cs="Arial"/>
        </w:rPr>
        <w:t xml:space="preserve">their </w:t>
      </w:r>
      <w:r w:rsidR="00966084" w:rsidRPr="00397EFB">
        <w:rPr>
          <w:rStyle w:val="s8"/>
          <w:rFonts w:ascii="Arial" w:eastAsia="Times New Roman" w:hAnsi="Arial" w:cs="Arial"/>
        </w:rPr>
        <w:t>child protection records</w:t>
      </w:r>
      <w:r w:rsidR="00244C58" w:rsidRPr="00397EFB">
        <w:rPr>
          <w:rStyle w:val="s8"/>
          <w:rFonts w:ascii="Arial" w:eastAsia="Times New Roman" w:hAnsi="Arial" w:cs="Arial"/>
        </w:rPr>
        <w:t xml:space="preserve"> will </w:t>
      </w:r>
      <w:r w:rsidR="00966084" w:rsidRPr="00397EFB">
        <w:rPr>
          <w:rStyle w:val="s8"/>
          <w:rFonts w:ascii="Arial" w:eastAsia="Times New Roman" w:hAnsi="Arial" w:cs="Arial"/>
        </w:rPr>
        <w:t xml:space="preserve">be </w:t>
      </w:r>
      <w:r w:rsidR="00244C58" w:rsidRPr="00397EFB">
        <w:rPr>
          <w:rStyle w:val="s8"/>
          <w:rFonts w:ascii="Arial" w:eastAsia="Times New Roman" w:hAnsi="Arial" w:cs="Arial"/>
        </w:rPr>
        <w:t>forwarded to the</w:t>
      </w:r>
      <w:r w:rsidR="005C11BF" w:rsidRPr="00397EFB">
        <w:rPr>
          <w:rStyle w:val="s8"/>
          <w:rFonts w:ascii="Arial" w:eastAsia="Times New Roman" w:hAnsi="Arial" w:cs="Arial"/>
        </w:rPr>
        <w:t xml:space="preserve"> </w:t>
      </w:r>
      <w:r w:rsidR="00E26624" w:rsidRPr="00397EFB">
        <w:rPr>
          <w:rStyle w:val="s8"/>
          <w:rFonts w:ascii="Arial" w:eastAsia="Times New Roman" w:hAnsi="Arial" w:cs="Arial"/>
        </w:rPr>
        <w:t>new educational setting.  These will be</w:t>
      </w:r>
      <w:r w:rsidR="00E26624">
        <w:rPr>
          <w:rStyle w:val="s8"/>
          <w:rFonts w:ascii="Arial" w:eastAsia="Times New Roman" w:hAnsi="Arial" w:cs="Arial"/>
        </w:rPr>
        <w:t xml:space="preserve"> </w:t>
      </w:r>
      <w:r w:rsidR="00244C58" w:rsidRPr="00244C58">
        <w:rPr>
          <w:rStyle w:val="s8"/>
          <w:rFonts w:ascii="Arial" w:eastAsia="Times New Roman" w:hAnsi="Arial" w:cs="Arial"/>
        </w:rPr>
        <w:t xml:space="preserve">marked </w:t>
      </w:r>
      <w:r w:rsidR="005C11BF">
        <w:rPr>
          <w:rStyle w:val="s8"/>
          <w:rFonts w:ascii="Arial" w:eastAsia="Times New Roman" w:hAnsi="Arial" w:cs="Arial"/>
        </w:rPr>
        <w:t>‘C</w:t>
      </w:r>
      <w:r w:rsidR="00244C58" w:rsidRPr="00244C58">
        <w:rPr>
          <w:rStyle w:val="s8"/>
          <w:rFonts w:ascii="Arial" w:eastAsia="Times New Roman" w:hAnsi="Arial" w:cs="Arial"/>
        </w:rPr>
        <w:t>onfidential</w:t>
      </w:r>
      <w:r w:rsidR="005C11BF">
        <w:rPr>
          <w:rStyle w:val="s8"/>
          <w:rFonts w:ascii="Arial" w:eastAsia="Times New Roman" w:hAnsi="Arial" w:cs="Arial"/>
        </w:rPr>
        <w:t>’</w:t>
      </w:r>
      <w:r w:rsidR="00244C58" w:rsidRPr="00244C58">
        <w:rPr>
          <w:rStyle w:val="s8"/>
          <w:rFonts w:ascii="Arial" w:eastAsia="Times New Roman" w:hAnsi="Arial" w:cs="Arial"/>
        </w:rPr>
        <w:t xml:space="preserve"> and for the atten</w:t>
      </w:r>
      <w:r w:rsidR="005D3DAA">
        <w:rPr>
          <w:rStyle w:val="s8"/>
          <w:rFonts w:ascii="Arial" w:eastAsia="Times New Roman" w:hAnsi="Arial" w:cs="Arial"/>
        </w:rPr>
        <w:t>tion of the receiving school’s d</w:t>
      </w:r>
      <w:r w:rsidR="00244C58" w:rsidRPr="00244C58">
        <w:rPr>
          <w:rStyle w:val="s8"/>
          <w:rFonts w:ascii="Arial" w:eastAsia="Times New Roman" w:hAnsi="Arial" w:cs="Arial"/>
        </w:rPr>
        <w:t xml:space="preserve">esignated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p>
    <w:p w:rsidR="0032741A" w:rsidRPr="00B279D8" w:rsidRDefault="0032741A"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 issues or concerns the school has and be prepared to contribute to the discussions at the conference.</w:t>
      </w:r>
    </w:p>
    <w:p w:rsidR="005C11BF" w:rsidRDefault="005C11BF" w:rsidP="00244C58">
      <w:pPr>
        <w:jc w:val="both"/>
        <w:rPr>
          <w:rFonts w:ascii="Arial" w:eastAsia="Times New Roman" w:hAnsi="Arial" w:cs="Arial"/>
        </w:rPr>
      </w:pPr>
    </w:p>
    <w:p w:rsidR="000D235D" w:rsidRDefault="000D235D" w:rsidP="00244C58">
      <w:pPr>
        <w:jc w:val="both"/>
        <w:rPr>
          <w:rStyle w:val="s8"/>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C1A79" w:rsidRDefault="002C1A79" w:rsidP="002C1A79">
      <w:pPr>
        <w:jc w:val="both"/>
        <w:rPr>
          <w:rFonts w:ascii="Arial" w:eastAsia="Times New Roman"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p>
    <w:p w:rsidR="00891100" w:rsidRDefault="007B0D57" w:rsidP="00B023CC">
      <w:pPr>
        <w:pStyle w:val="s13"/>
        <w:spacing w:before="45" w:beforeAutospacing="0" w:after="45" w:afterAutospacing="0"/>
        <w:jc w:val="both"/>
        <w:rPr>
          <w:rFonts w:ascii="Arial" w:hAnsi="Arial" w:cs="Arial"/>
        </w:rPr>
      </w:pPr>
      <w:r>
        <w:rPr>
          <w:rFonts w:ascii="Arial" w:hAnsi="Arial" w:cs="Arial"/>
        </w:rPr>
        <w:t>The school works in accordance with statutory guidance and the SET procedures (ESCB, 201</w:t>
      </w:r>
      <w:r w:rsidR="00FB0CF6">
        <w:rPr>
          <w:rFonts w:ascii="Arial" w:hAnsi="Arial" w:cs="Arial"/>
        </w:rPr>
        <w:t>7</w:t>
      </w:r>
      <w:r>
        <w:rPr>
          <w:rFonts w:ascii="Arial" w:hAnsi="Arial" w:cs="Arial"/>
        </w:rPr>
        <w:t>) in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C04E8B"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412BC7" w:rsidRDefault="00412BC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Pr>
          <w:rFonts w:ascii="Arial" w:hAnsi="Arial" w:cs="Arial"/>
        </w:rPr>
        <w:t xml:space="preserve">SET procedures </w:t>
      </w:r>
      <w:r w:rsidR="001F52AC" w:rsidRPr="009F29C8">
        <w:rPr>
          <w:rFonts w:ascii="Arial" w:hAnsi="Arial" w:cs="Arial"/>
          <w:highlight w:val="yellow"/>
        </w:rPr>
        <w:t>(ESCB, 201</w:t>
      </w:r>
      <w:r w:rsidR="00397EFB" w:rsidRPr="009F29C8">
        <w:rPr>
          <w:rFonts w:ascii="Arial" w:hAnsi="Arial" w:cs="Arial"/>
          <w:highlight w:val="yellow"/>
        </w:rPr>
        <w:t>7</w:t>
      </w:r>
      <w:r w:rsidR="001F52AC" w:rsidRPr="009F29C8">
        <w:rPr>
          <w:rFonts w:ascii="Arial" w:hAnsi="Arial" w:cs="Arial"/>
          <w:highlight w:val="yellow"/>
        </w:rPr>
        <w:t>)</w:t>
      </w:r>
      <w:r w:rsidR="001F52AC">
        <w:rPr>
          <w:rFonts w:ascii="Arial" w:hAnsi="Arial" w:cs="Arial"/>
        </w:rPr>
        <w:t xml:space="preserve"> </w:t>
      </w:r>
      <w:r>
        <w:rPr>
          <w:rFonts w:ascii="Arial" w:hAnsi="Arial" w:cs="Arial"/>
        </w:rPr>
        <w:t>require that, w</w:t>
      </w:r>
      <w:r w:rsidR="008D0646">
        <w:rPr>
          <w:rFonts w:ascii="Arial" w:hAnsi="Arial" w:cs="Arial"/>
        </w:rPr>
        <w:t xml:space="preserve">here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244C58" w:rsidRPr="00244C58" w:rsidRDefault="005D3DAA" w:rsidP="00B023CC">
      <w:pPr>
        <w:pStyle w:val="s13"/>
        <w:spacing w:before="45" w:beforeAutospacing="0" w:after="45" w:afterAutospacing="0"/>
        <w:rPr>
          <w:rFonts w:ascii="Arial" w:hAnsi="Arial" w:cs="Arial"/>
        </w:rPr>
      </w:pPr>
      <w:r>
        <w:rPr>
          <w:rStyle w:val="s4"/>
          <w:rFonts w:ascii="Arial" w:hAnsi="Arial" w:cs="Arial"/>
          <w:b/>
          <w:bCs/>
        </w:rPr>
        <w:t>11</w:t>
      </w:r>
      <w:r w:rsidR="00244C58" w:rsidRPr="00244C58">
        <w:rPr>
          <w:rStyle w:val="s4"/>
          <w:rFonts w:ascii="Arial" w:hAnsi="Arial" w:cs="Arial"/>
          <w:b/>
          <w:bCs/>
        </w:rPr>
        <w:t>.</w:t>
      </w:r>
      <w:r w:rsidR="00244C58" w:rsidRPr="00244C58">
        <w:rPr>
          <w:rFonts w:ascii="Arial" w:hAnsi="Arial" w:cs="Arial"/>
        </w:rPr>
        <w:t>​</w:t>
      </w:r>
      <w:r w:rsidR="008D0646">
        <w:rPr>
          <w:rFonts w:ascii="Arial" w:hAnsi="Arial" w:cs="Arial"/>
        </w:rPr>
        <w:t xml:space="preserve">  </w:t>
      </w:r>
      <w:r>
        <w:rPr>
          <w:rStyle w:val="s4"/>
          <w:rFonts w:ascii="Arial" w:hAnsi="Arial" w:cs="Arial"/>
          <w:b/>
          <w:bCs/>
        </w:rPr>
        <w:t>Whistleblowing</w:t>
      </w:r>
      <w:r w:rsidR="006B6E84">
        <w:rPr>
          <w:rStyle w:val="s4"/>
          <w:rFonts w:ascii="Arial" w:hAnsi="Arial" w:cs="Arial"/>
          <w:b/>
          <w:bCs/>
        </w:rPr>
        <w:t xml:space="preserve"> </w:t>
      </w:r>
    </w:p>
    <w:p w:rsidR="000D235D" w:rsidRDefault="000D235D" w:rsidP="000D235D">
      <w:pPr>
        <w:pStyle w:val="s13"/>
        <w:spacing w:before="45" w:beforeAutospacing="0" w:after="45" w:afterAutospacing="0"/>
        <w:rPr>
          <w:rFonts w:ascii="Arial" w:hAnsi="Arial" w:cs="Arial"/>
        </w:rPr>
      </w:pPr>
    </w:p>
    <w:p w:rsidR="000D235D" w:rsidRDefault="000D235D" w:rsidP="000D235D">
      <w:pPr>
        <w:pStyle w:val="s13"/>
        <w:spacing w:before="45" w:beforeAutospacing="0" w:after="45" w:afterAutospacing="0"/>
        <w:rPr>
          <w:rFonts w:ascii="Arial" w:hAnsi="Arial" w:cs="Arial"/>
        </w:rPr>
      </w:pPr>
    </w:p>
    <w:p w:rsidR="000D235D" w:rsidRDefault="000D235D" w:rsidP="000D235D">
      <w:pPr>
        <w:pStyle w:val="s13"/>
        <w:spacing w:before="45" w:beforeAutospacing="0" w:after="45" w:afterAutospacing="0"/>
        <w:rPr>
          <w:rFonts w:ascii="Arial" w:hAnsi="Arial" w:cs="Arial"/>
        </w:rPr>
      </w:pPr>
    </w:p>
    <w:p w:rsidR="000D235D" w:rsidRDefault="000D235D" w:rsidP="000D235D">
      <w:pPr>
        <w:pStyle w:val="s13"/>
        <w:spacing w:before="45" w:beforeAutospacing="0" w:after="45" w:afterAutospacing="0"/>
        <w:rPr>
          <w:rFonts w:ascii="Arial" w:hAnsi="Arial" w:cs="Arial"/>
        </w:rPr>
      </w:pPr>
    </w:p>
    <w:p w:rsidR="00C04E8B" w:rsidRDefault="00C04E8B" w:rsidP="000D235D">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All staff 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08346D" w:rsidRDefault="0008346D" w:rsidP="00B023CC">
      <w:pPr>
        <w:rPr>
          <w:rFonts w:ascii="Arial" w:hAnsi="Arial" w:cs="Arial"/>
          <w:noProof/>
        </w:rPr>
      </w:pPr>
    </w:p>
    <w:p w:rsidR="00643FE6" w:rsidRDefault="00C93325" w:rsidP="00B023CC">
      <w:pPr>
        <w:rPr>
          <w:rFonts w:ascii="Arial" w:hAnsi="Arial" w:cs="Arial"/>
        </w:rPr>
      </w:pPr>
      <w:r>
        <w:rPr>
          <w:rFonts w:ascii="Arial" w:hAnsi="Arial" w:cs="Arial"/>
          <w:noProof/>
        </w:rPr>
        <w:drawing>
          <wp:inline distT="0" distB="0" distL="0" distR="0" wp14:anchorId="749D701D" wp14:editId="56E2FE52">
            <wp:extent cx="6645910" cy="4603774"/>
            <wp:effectExtent l="0" t="0" r="2540" b="6350"/>
            <wp:docPr id="5" name="Picture 5" descr="C:\Users\jo.barclay\AppData\Local\Microsoft\Windows\Temporary Internet Files\Content.Outlook\ZQ2GZRBX\CFH Process Map 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arclay\AppData\Local\Microsoft\Windows\Temporary Internet Files\Content.Outlook\ZQ2GZRBX\CFH Process Map v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4603774"/>
                    </a:xfrm>
                    <a:prstGeom prst="rect">
                      <a:avLst/>
                    </a:prstGeom>
                    <a:noFill/>
                    <a:ln>
                      <a:noFill/>
                    </a:ln>
                  </pic:spPr>
                </pic:pic>
              </a:graphicData>
            </a:graphic>
          </wp:inline>
        </w:drawing>
      </w: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8346D" w:rsidRDefault="0008346D" w:rsidP="00B023CC">
      <w:pPr>
        <w:rPr>
          <w:rFonts w:ascii="Arial" w:hAnsi="Arial" w:cs="Arial"/>
        </w:rPr>
      </w:pPr>
    </w:p>
    <w:p w:rsidR="000D235D" w:rsidRDefault="000D235D" w:rsidP="00B023CC">
      <w:pPr>
        <w:rPr>
          <w:rFonts w:ascii="Arial" w:hAnsi="Arial" w:cs="Arial"/>
        </w:rPr>
      </w:pPr>
    </w:p>
    <w:p w:rsidR="000D235D" w:rsidRDefault="000D235D" w:rsidP="00B023CC">
      <w:pPr>
        <w:rPr>
          <w:rFonts w:ascii="Arial" w:hAnsi="Arial" w:cs="Arial"/>
        </w:rPr>
      </w:pPr>
    </w:p>
    <w:p w:rsidR="00B2026C" w:rsidRPr="00B2026C" w:rsidRDefault="0008346D" w:rsidP="00F53C94">
      <w:pPr>
        <w:keepNext/>
        <w:widowControl w:val="0"/>
        <w:autoSpaceDE w:val="0"/>
        <w:autoSpaceDN w:val="0"/>
        <w:adjustRightInd w:val="0"/>
        <w:spacing w:after="240"/>
        <w:outlineLvl w:val="2"/>
        <w:rPr>
          <w:rFonts w:ascii="Arial" w:hAnsi="Arial" w:cs="Arial"/>
          <w:lang w:eastAsia="en-US"/>
        </w:rPr>
      </w:pPr>
      <w:r w:rsidRPr="009C16F5">
        <w:rPr>
          <w:rFonts w:ascii="Arial" w:hAnsi="Arial" w:cs="Arial"/>
          <w:b/>
          <w:highlight w:val="yellow"/>
        </w:rPr>
        <w:t>Appendix B:</w:t>
      </w:r>
      <w:r w:rsidR="00F53C94" w:rsidRPr="00F53C94">
        <w:rPr>
          <w:rFonts w:ascii="Arial" w:hAnsi="Arial" w:cs="Arial"/>
          <w:highlight w:val="yellow"/>
        </w:rPr>
        <w:t xml:space="preserve">  </w:t>
      </w:r>
      <w:r w:rsidR="00F53C94" w:rsidRPr="00F53C94">
        <w:rPr>
          <w:rFonts w:ascii="Arial" w:hAnsi="Arial" w:cs="Arial"/>
          <w:b/>
          <w:bCs/>
          <w:highlight w:val="yellow"/>
        </w:rPr>
        <w:t xml:space="preserve">PREVENT </w:t>
      </w:r>
      <w:r w:rsidR="00F53C94" w:rsidRPr="00B2026C">
        <w:rPr>
          <w:rFonts w:ascii="Arial" w:hAnsi="Arial" w:cs="Arial"/>
          <w:b/>
          <w:bCs/>
          <w:highlight w:val="yellow"/>
        </w:rPr>
        <w:t>Referral Flowchart</w:t>
      </w:r>
      <w:r w:rsidR="00F53C94" w:rsidRPr="00B2026C">
        <w:rPr>
          <w:rFonts w:ascii="Arial" w:hAnsi="Arial" w:cs="Arial"/>
          <w:b/>
          <w:bCs/>
          <w:noProof/>
        </w:rPr>
        <w:drawing>
          <wp:anchor distT="0" distB="0" distL="114300" distR="114300" simplePos="0" relativeHeight="251659264" behindDoc="0" locked="0" layoutInCell="1" allowOverlap="1" wp14:anchorId="5920A9CB" wp14:editId="551EA710">
            <wp:simplePos x="0" y="0"/>
            <wp:positionH relativeFrom="column">
              <wp:posOffset>300990</wp:posOffset>
            </wp:positionH>
            <wp:positionV relativeFrom="paragraph">
              <wp:posOffset>137160</wp:posOffset>
            </wp:positionV>
            <wp:extent cx="5943600" cy="7927340"/>
            <wp:effectExtent l="114300" t="0" r="11430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rsidR="00B2026C" w:rsidRPr="00B2026C" w:rsidRDefault="00B2026C" w:rsidP="00B2026C">
      <w:pPr>
        <w:spacing w:after="200" w:line="276" w:lineRule="auto"/>
        <w:rPr>
          <w:rFonts w:ascii="Arial" w:hAnsi="Arial" w:cs="Arial"/>
          <w:lang w:eastAsia="en-US"/>
        </w:rPr>
      </w:pPr>
    </w:p>
    <w:p w:rsidR="0008346D" w:rsidRDefault="0008346D"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Pr="009C16F5" w:rsidRDefault="00F53C94" w:rsidP="00B023CC">
      <w:pPr>
        <w:rPr>
          <w:rFonts w:ascii="Arial" w:hAnsi="Arial" w:cs="Arial"/>
          <w:b/>
        </w:rPr>
      </w:pPr>
      <w:r w:rsidRPr="009C16F5">
        <w:rPr>
          <w:rFonts w:ascii="Arial" w:hAnsi="Arial" w:cs="Arial"/>
          <w:b/>
          <w:highlight w:val="yellow"/>
        </w:rPr>
        <w:t>Appendix C: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4AF3B2EB" wp14:editId="0223AEA0">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p>
    <w:sectPr w:rsidR="009C16F5" w:rsidRPr="009C16F5" w:rsidSect="0008346D">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E2" w:rsidRDefault="008B60E2" w:rsidP="007E794D">
      <w:r>
        <w:separator/>
      </w:r>
    </w:p>
  </w:endnote>
  <w:endnote w:type="continuationSeparator" w:id="0">
    <w:p w:rsidR="008B60E2" w:rsidRDefault="008B60E2"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173527829"/>
      <w:docPartObj>
        <w:docPartGallery w:val="Page Numbers (Bottom of Page)"/>
        <w:docPartUnique/>
      </w:docPartObj>
    </w:sdtPr>
    <w:sdtEndPr>
      <w:rPr>
        <w:color w:val="808080" w:themeColor="background1" w:themeShade="80"/>
        <w:spacing w:val="60"/>
      </w:rPr>
    </w:sdtEndPr>
    <w:sdtContent>
      <w:p w:rsidR="00477493" w:rsidRPr="00FA0FCE" w:rsidRDefault="00477493">
        <w:pPr>
          <w:pStyle w:val="Footer"/>
          <w:pBdr>
            <w:top w:val="single" w:sz="4" w:space="1" w:color="D9D9D9" w:themeColor="background1" w:themeShade="D9"/>
          </w:pBdr>
          <w:rPr>
            <w:i/>
            <w:color w:val="808080" w:themeColor="background1" w:themeShade="80"/>
            <w:spacing w:val="60"/>
            <w:sz w:val="20"/>
            <w:szCs w:val="20"/>
          </w:rPr>
        </w:pPr>
        <w:r w:rsidRPr="00FA0FCE">
          <w:rPr>
            <w:i/>
            <w:sz w:val="20"/>
            <w:szCs w:val="20"/>
          </w:rPr>
          <w:fldChar w:fldCharType="begin"/>
        </w:r>
        <w:r w:rsidRPr="00FA0FCE">
          <w:rPr>
            <w:i/>
            <w:sz w:val="20"/>
            <w:szCs w:val="20"/>
          </w:rPr>
          <w:instrText xml:space="preserve"> PAGE   \* MERGEFORMAT </w:instrText>
        </w:r>
        <w:r w:rsidRPr="00FA0FCE">
          <w:rPr>
            <w:i/>
            <w:sz w:val="20"/>
            <w:szCs w:val="20"/>
          </w:rPr>
          <w:fldChar w:fldCharType="separate"/>
        </w:r>
        <w:r w:rsidR="008B60E2" w:rsidRPr="008B60E2">
          <w:rPr>
            <w:b/>
            <w:bCs/>
            <w:i/>
            <w:noProof/>
            <w:sz w:val="20"/>
            <w:szCs w:val="20"/>
          </w:rPr>
          <w:t>1</w:t>
        </w:r>
        <w:r w:rsidRPr="00FA0FCE">
          <w:rPr>
            <w:b/>
            <w:bCs/>
            <w:i/>
            <w:noProof/>
            <w:sz w:val="20"/>
            <w:szCs w:val="20"/>
          </w:rPr>
          <w:fldChar w:fldCharType="end"/>
        </w:r>
        <w:r w:rsidRPr="00FA0FCE">
          <w:rPr>
            <w:b/>
            <w:bCs/>
            <w:i/>
            <w:sz w:val="20"/>
            <w:szCs w:val="20"/>
          </w:rPr>
          <w:t xml:space="preserve"> | </w:t>
        </w:r>
        <w:r w:rsidRPr="00FA0FCE">
          <w:rPr>
            <w:i/>
            <w:color w:val="808080" w:themeColor="background1" w:themeShade="80"/>
            <w:spacing w:val="60"/>
            <w:sz w:val="20"/>
            <w:szCs w:val="20"/>
          </w:rPr>
          <w:t>Page</w:t>
        </w:r>
      </w:p>
      <w:p w:rsidR="00477493" w:rsidRPr="00FA0FCE" w:rsidRDefault="00477493">
        <w:pPr>
          <w:pStyle w:val="Footer"/>
          <w:pBdr>
            <w:top w:val="single" w:sz="4" w:space="1" w:color="D9D9D9" w:themeColor="background1" w:themeShade="D9"/>
          </w:pBdr>
          <w:rPr>
            <w:i/>
            <w:color w:val="808080" w:themeColor="background1" w:themeShade="80"/>
            <w:spacing w:val="60"/>
          </w:rPr>
        </w:pP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Author: Jo Barclay, Safeguarding Adviser to Schools</w:t>
        </w: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 xml:space="preserve">Date:  </w:t>
        </w:r>
        <w:r w:rsidR="00CD00CE">
          <w:rPr>
            <w:i/>
            <w:color w:val="FF0000"/>
            <w:spacing w:val="60"/>
            <w:sz w:val="20"/>
            <w:szCs w:val="20"/>
          </w:rPr>
          <w:t xml:space="preserve">September </w:t>
        </w:r>
        <w:r w:rsidR="00E35BEA">
          <w:rPr>
            <w:i/>
            <w:color w:val="FF0000"/>
            <w:spacing w:val="60"/>
            <w:sz w:val="20"/>
            <w:szCs w:val="20"/>
          </w:rPr>
          <w:t>2017</w:t>
        </w:r>
      </w:p>
      <w:p w:rsidR="00477493" w:rsidRPr="00FA0FCE" w:rsidRDefault="008B60E2">
        <w:pPr>
          <w:pStyle w:val="Footer"/>
          <w:pBdr>
            <w:top w:val="single" w:sz="4" w:space="1" w:color="D9D9D9" w:themeColor="background1" w:themeShade="D9"/>
          </w:pBdr>
          <w:rPr>
            <w:b/>
            <w:bCs/>
            <w:i/>
          </w:rPr>
        </w:pPr>
      </w:p>
    </w:sdtContent>
  </w:sdt>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E2" w:rsidRDefault="008B60E2" w:rsidP="007E794D">
      <w:r>
        <w:separator/>
      </w:r>
    </w:p>
  </w:footnote>
  <w:footnote w:type="continuationSeparator" w:id="0">
    <w:p w:rsidR="008B60E2" w:rsidRDefault="008B60E2"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3B" w:rsidRDefault="00E64A3B" w:rsidP="007E794D">
    <w:pPr>
      <w:pStyle w:val="Header"/>
      <w:jc w:val="right"/>
    </w:pPr>
    <w:r>
      <w:rPr>
        <w:noProof/>
      </w:rPr>
      <w:drawing>
        <wp:anchor distT="0" distB="0" distL="114300" distR="114300" simplePos="0" relativeHeight="251659264" behindDoc="1" locked="0" layoutInCell="1" allowOverlap="0" wp14:anchorId="4D62E685" wp14:editId="66324824">
          <wp:simplePos x="0" y="0"/>
          <wp:positionH relativeFrom="column">
            <wp:posOffset>171450</wp:posOffset>
          </wp:positionH>
          <wp:positionV relativeFrom="line">
            <wp:posOffset>-281940</wp:posOffset>
          </wp:positionV>
          <wp:extent cx="672465" cy="1199515"/>
          <wp:effectExtent l="0" t="0" r="0" b="63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068663" wp14:editId="3F5E60BA">
          <wp:extent cx="1183108" cy="779153"/>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15:restartNumberingAfterBreak="0">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1"/>
  </w:num>
  <w:num w:numId="5">
    <w:abstractNumId w:val="12"/>
  </w:num>
  <w:num w:numId="6">
    <w:abstractNumId w:val="17"/>
  </w:num>
  <w:num w:numId="7">
    <w:abstractNumId w:val="4"/>
  </w:num>
  <w:num w:numId="8">
    <w:abstractNumId w:val="0"/>
  </w:num>
  <w:num w:numId="9">
    <w:abstractNumId w:val="1"/>
  </w:num>
  <w:num w:numId="10">
    <w:abstractNumId w:val="2"/>
  </w:num>
  <w:num w:numId="11">
    <w:abstractNumId w:val="15"/>
  </w:num>
  <w:num w:numId="12">
    <w:abstractNumId w:val="10"/>
  </w:num>
  <w:num w:numId="13">
    <w:abstractNumId w:val="3"/>
  </w:num>
  <w:num w:numId="14">
    <w:abstractNumId w:val="5"/>
  </w:num>
  <w:num w:numId="15">
    <w:abstractNumId w:val="16"/>
  </w:num>
  <w:num w:numId="16">
    <w:abstractNumId w:val="9"/>
  </w:num>
  <w:num w:numId="17">
    <w:abstractNumId w:val="8"/>
  </w:num>
  <w:num w:numId="18">
    <w:abstractNumId w:val="13"/>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23E3A"/>
    <w:rsid w:val="00032806"/>
    <w:rsid w:val="0008346D"/>
    <w:rsid w:val="000976AF"/>
    <w:rsid w:val="000A28D9"/>
    <w:rsid w:val="000A7C39"/>
    <w:rsid w:val="000B1330"/>
    <w:rsid w:val="000C5689"/>
    <w:rsid w:val="000D1185"/>
    <w:rsid w:val="000D1DF8"/>
    <w:rsid w:val="000D235D"/>
    <w:rsid w:val="000F6FA6"/>
    <w:rsid w:val="00107310"/>
    <w:rsid w:val="00115971"/>
    <w:rsid w:val="001208EF"/>
    <w:rsid w:val="00145FCB"/>
    <w:rsid w:val="00160955"/>
    <w:rsid w:val="00175DA2"/>
    <w:rsid w:val="0018093A"/>
    <w:rsid w:val="001B6E28"/>
    <w:rsid w:val="001C7ECD"/>
    <w:rsid w:val="001D40A2"/>
    <w:rsid w:val="001D5AA4"/>
    <w:rsid w:val="001F4E45"/>
    <w:rsid w:val="001F52AC"/>
    <w:rsid w:val="00205A35"/>
    <w:rsid w:val="00206273"/>
    <w:rsid w:val="00235EE5"/>
    <w:rsid w:val="00242E0B"/>
    <w:rsid w:val="00244C58"/>
    <w:rsid w:val="002552A7"/>
    <w:rsid w:val="002609FE"/>
    <w:rsid w:val="002773B8"/>
    <w:rsid w:val="00283699"/>
    <w:rsid w:val="002906A1"/>
    <w:rsid w:val="002B0D07"/>
    <w:rsid w:val="002B3F98"/>
    <w:rsid w:val="002C1A79"/>
    <w:rsid w:val="002C3B80"/>
    <w:rsid w:val="002C3EA4"/>
    <w:rsid w:val="002C4715"/>
    <w:rsid w:val="002E3797"/>
    <w:rsid w:val="00304D77"/>
    <w:rsid w:val="00317314"/>
    <w:rsid w:val="00324025"/>
    <w:rsid w:val="00326D9A"/>
    <w:rsid w:val="0032741A"/>
    <w:rsid w:val="00337E76"/>
    <w:rsid w:val="00365151"/>
    <w:rsid w:val="0036697D"/>
    <w:rsid w:val="003669EE"/>
    <w:rsid w:val="003971A3"/>
    <w:rsid w:val="00397EFB"/>
    <w:rsid w:val="003A0660"/>
    <w:rsid w:val="003C337A"/>
    <w:rsid w:val="003C598B"/>
    <w:rsid w:val="003C7FAC"/>
    <w:rsid w:val="003E6852"/>
    <w:rsid w:val="003F5028"/>
    <w:rsid w:val="0040093C"/>
    <w:rsid w:val="00412BC7"/>
    <w:rsid w:val="004132E6"/>
    <w:rsid w:val="00465933"/>
    <w:rsid w:val="00477493"/>
    <w:rsid w:val="00486CED"/>
    <w:rsid w:val="004C6E5C"/>
    <w:rsid w:val="004F4CDC"/>
    <w:rsid w:val="004F7F1B"/>
    <w:rsid w:val="005104BC"/>
    <w:rsid w:val="00515804"/>
    <w:rsid w:val="00521157"/>
    <w:rsid w:val="00545BA7"/>
    <w:rsid w:val="005475D0"/>
    <w:rsid w:val="005720E6"/>
    <w:rsid w:val="00594214"/>
    <w:rsid w:val="0059606F"/>
    <w:rsid w:val="005A5108"/>
    <w:rsid w:val="005A6E21"/>
    <w:rsid w:val="005B5F07"/>
    <w:rsid w:val="005C11BF"/>
    <w:rsid w:val="005D3DAA"/>
    <w:rsid w:val="00606A01"/>
    <w:rsid w:val="0064056A"/>
    <w:rsid w:val="00643FE6"/>
    <w:rsid w:val="00651E08"/>
    <w:rsid w:val="00676EDE"/>
    <w:rsid w:val="006B6E84"/>
    <w:rsid w:val="006C1EE4"/>
    <w:rsid w:val="006E4C83"/>
    <w:rsid w:val="006E72B0"/>
    <w:rsid w:val="00703008"/>
    <w:rsid w:val="00707D38"/>
    <w:rsid w:val="007264F7"/>
    <w:rsid w:val="0072742E"/>
    <w:rsid w:val="00731C82"/>
    <w:rsid w:val="00734265"/>
    <w:rsid w:val="0074333E"/>
    <w:rsid w:val="00744B78"/>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429D0"/>
    <w:rsid w:val="008469E5"/>
    <w:rsid w:val="00852255"/>
    <w:rsid w:val="00873297"/>
    <w:rsid w:val="00880344"/>
    <w:rsid w:val="00891100"/>
    <w:rsid w:val="008B60E2"/>
    <w:rsid w:val="008D0646"/>
    <w:rsid w:val="008D13A2"/>
    <w:rsid w:val="008E3314"/>
    <w:rsid w:val="008E3E98"/>
    <w:rsid w:val="008E4130"/>
    <w:rsid w:val="00934BDA"/>
    <w:rsid w:val="00966084"/>
    <w:rsid w:val="00966D9D"/>
    <w:rsid w:val="0097664D"/>
    <w:rsid w:val="00976784"/>
    <w:rsid w:val="009845E5"/>
    <w:rsid w:val="00996AE8"/>
    <w:rsid w:val="009C16F5"/>
    <w:rsid w:val="009D1BFA"/>
    <w:rsid w:val="009D63A0"/>
    <w:rsid w:val="009E10BF"/>
    <w:rsid w:val="009E2885"/>
    <w:rsid w:val="009F1A7F"/>
    <w:rsid w:val="009F29C8"/>
    <w:rsid w:val="00A36E42"/>
    <w:rsid w:val="00A43EBB"/>
    <w:rsid w:val="00A92305"/>
    <w:rsid w:val="00A925E3"/>
    <w:rsid w:val="00AF5CA0"/>
    <w:rsid w:val="00B023CC"/>
    <w:rsid w:val="00B02F81"/>
    <w:rsid w:val="00B2026C"/>
    <w:rsid w:val="00B22B66"/>
    <w:rsid w:val="00B279D8"/>
    <w:rsid w:val="00B4142D"/>
    <w:rsid w:val="00B55EB6"/>
    <w:rsid w:val="00B72DB6"/>
    <w:rsid w:val="00B73F0E"/>
    <w:rsid w:val="00B94A24"/>
    <w:rsid w:val="00B94AD8"/>
    <w:rsid w:val="00BA7C35"/>
    <w:rsid w:val="00BC4CE6"/>
    <w:rsid w:val="00BD5590"/>
    <w:rsid w:val="00C04E8B"/>
    <w:rsid w:val="00C11B51"/>
    <w:rsid w:val="00C41D7C"/>
    <w:rsid w:val="00C43341"/>
    <w:rsid w:val="00C72CC6"/>
    <w:rsid w:val="00C7653A"/>
    <w:rsid w:val="00C842F2"/>
    <w:rsid w:val="00C8627B"/>
    <w:rsid w:val="00C93325"/>
    <w:rsid w:val="00CB1F0B"/>
    <w:rsid w:val="00CD00CE"/>
    <w:rsid w:val="00CD1CB6"/>
    <w:rsid w:val="00CD2220"/>
    <w:rsid w:val="00CF29B8"/>
    <w:rsid w:val="00D15E65"/>
    <w:rsid w:val="00D45B9B"/>
    <w:rsid w:val="00D73138"/>
    <w:rsid w:val="00D83351"/>
    <w:rsid w:val="00D96DC7"/>
    <w:rsid w:val="00DC2963"/>
    <w:rsid w:val="00DE0F18"/>
    <w:rsid w:val="00DE176F"/>
    <w:rsid w:val="00E10851"/>
    <w:rsid w:val="00E151FB"/>
    <w:rsid w:val="00E26624"/>
    <w:rsid w:val="00E35BEA"/>
    <w:rsid w:val="00E5706E"/>
    <w:rsid w:val="00E64A3B"/>
    <w:rsid w:val="00E92234"/>
    <w:rsid w:val="00E92CFF"/>
    <w:rsid w:val="00E977AE"/>
    <w:rsid w:val="00EC1EC8"/>
    <w:rsid w:val="00EC30DD"/>
    <w:rsid w:val="00EC39B9"/>
    <w:rsid w:val="00EE13E1"/>
    <w:rsid w:val="00EE7565"/>
    <w:rsid w:val="00EF53D5"/>
    <w:rsid w:val="00F1619A"/>
    <w:rsid w:val="00F5063B"/>
    <w:rsid w:val="00F53C94"/>
    <w:rsid w:val="00F668A9"/>
    <w:rsid w:val="00F771E4"/>
    <w:rsid w:val="00F8732D"/>
    <w:rsid w:val="00FA0012"/>
    <w:rsid w:val="00FA0FCE"/>
    <w:rsid w:val="00FA4A2F"/>
    <w:rsid w:val="00FB0CF6"/>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3FFE0-B8F0-488F-9220-321CD874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s://www.gov.uk/government/uploads/system/uploads/attachment_data/file/554415/searching_screening_confiscation_advice_Sept_2016.pdf"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essexpartnership.org/content/family-operation-resquest-support-fors-form-0"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526153/Keeping_children_safe_in_education_guidance_from_5_September_2016.pdf" TargetMode="External"/><Relationship Id="rId17" Type="http://schemas.openxmlformats.org/officeDocument/2006/relationships/hyperlink" Target="https://www.gov.uk/government/uploads/system/uploads/attachment_data/file/419604/What_to_do_if_you_re_worried_a_child_is_being_abused.pdf"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hyperlink" Target="http://www.legislation.gov.uk/ukpga/2015/6/cont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cb.co.uk/Portals/67/SET%20Procedures-April%202017-updated.pdf"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15/6/contents" TargetMode="External"/><Relationship Id="rId23" Type="http://schemas.openxmlformats.org/officeDocument/2006/relationships/diagramData" Target="diagrams/data1.xml"/><Relationship Id="rId28" Type="http://schemas.openxmlformats.org/officeDocument/2006/relationships/image" Target="media/image2.jpeg"/><Relationship Id="rId10" Type="http://schemas.openxmlformats.org/officeDocument/2006/relationships/hyperlink" Target="http://www.escb.co.uk/Home.aspx" TargetMode="External"/><Relationship Id="rId19" Type="http://schemas.openxmlformats.org/officeDocument/2006/relationships/hyperlink" Target="https://www.gov.uk/government/uploads/system/uploads/attachment_data/file/623895/Preventing_and_tackling_bullying_advice.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cb.co.uk/Portals/67/Documents/professionals/EffectiveSupportBooklet2017v5-FINAL.pdf" TargetMode="External"/><Relationship Id="rId22" Type="http://schemas.openxmlformats.org/officeDocument/2006/relationships/image" Target="media/image1.jpeg"/><Relationship Id="rId27" Type="http://schemas.microsoft.com/office/2007/relationships/diagramDrawing" Target="diagrams/drawing1.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pt>
    <dgm:pt modelId="{A4C7ED72-E9E3-4529-B309-BA94A1BE2D2F}" type="pres">
      <dgm:prSet presAssocID="{981BCF77-3F00-46D7-B660-B763E3175D16}" presName="connectorText" presStyleLbl="sibTrans2D1" presStyleIdx="0" presStyleCnt="6"/>
      <dgm:spPr/>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pt>
    <dgm:pt modelId="{61ECC009-A799-41E3-9D99-9F2699D3B339}" type="pres">
      <dgm:prSet presAssocID="{E9A33E68-8C1D-4AF2-BF67-21DE779A0E4E}" presName="connectorText" presStyleLbl="sibTrans2D1" presStyleIdx="1" presStyleCnt="6"/>
      <dgm:spPr/>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pt>
    <dgm:pt modelId="{A2A97B9C-C3B3-4C16-95EC-21FCD4FE5647}" type="pres">
      <dgm:prSet presAssocID="{98B42329-48B7-4243-A293-A0B8FE9AD41A}" presName="connectorText" presStyleLbl="sibTrans2D1" presStyleIdx="2" presStyleCnt="6"/>
      <dgm:spPr/>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pt>
    <dgm:pt modelId="{8EEC209B-C920-454C-BE7C-BF90076E339C}" type="pres">
      <dgm:prSet presAssocID="{B13C7F7F-6406-448E-AEED-723C51EC60A1}" presName="connectorText" presStyleLbl="sibTrans2D1" presStyleIdx="3" presStyleCnt="6"/>
      <dgm:spPr/>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pt>
    <dgm:pt modelId="{6857B9FF-59FA-4E55-BC18-C13E1317AA91}" type="pres">
      <dgm:prSet presAssocID="{58A1BF45-48B4-4540-B3BF-792B2AAB8F60}" presName="connectorText" presStyleLbl="sibTrans2D1" presStyleIdx="4" presStyleCnt="6"/>
      <dgm:spPr/>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pt>
    <dgm:pt modelId="{203B7D8E-DCB9-4E5E-8260-8EC2469F4E5C}" type="pres">
      <dgm:prSet presAssocID="{8729CD7A-4799-471E-B1B2-6B6D579202BB}" presName="connectorText" presStyleLbl="sibTrans2D1" presStyleIdx="5" presStyleCnt="6"/>
      <dgm:spPr/>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pt>
  </dgm:ptLst>
  <dgm:cxnLst>
    <dgm:cxn modelId="{CDDF5E04-2586-46E9-B6E9-B9D9B2A847B5}" type="presOf" srcId="{F064FD42-658C-40FE-A77F-EDDD31B33428}" destId="{C1C0FFEC-A3DC-4A3B-B335-5BB295617429}" srcOrd="0" destOrd="0" presId="urn:microsoft.com/office/officeart/2005/8/layout/process2"/>
    <dgm:cxn modelId="{B25B5C12-3C59-4ECD-8D77-E9FB0229B4FA}" type="presOf" srcId="{35370C29-4931-42B5-8C83-CEE05D50D63D}" destId="{6E6A0E86-8985-41EF-9934-581C73B8EF79}" srcOrd="0" destOrd="0" presId="urn:microsoft.com/office/officeart/2005/8/layout/process2"/>
    <dgm:cxn modelId="{3626E72A-8047-440A-8817-9AA0102DD681}" type="presOf" srcId="{E9A33E68-8C1D-4AF2-BF67-21DE779A0E4E}" destId="{61ECC009-A799-41E3-9D99-9F2699D3B339}" srcOrd="1" destOrd="0" presId="urn:microsoft.com/office/officeart/2005/8/layout/process2"/>
    <dgm:cxn modelId="{7C4A7931-B5A7-47DA-9CB4-85CAFB44B3F7}" type="presOf" srcId="{B13C7F7F-6406-448E-AEED-723C51EC60A1}" destId="{0988829C-8CFE-48C2-9A01-6F0663C05D1C}" srcOrd="0"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21DAF136-B287-4378-972A-A6FB7C80807D}" type="presOf" srcId="{4FE6ED11-3379-48A7-9D88-5093174DBD11}" destId="{5B157148-E2BB-40C2-B6EC-EAEA85F7B40D}" srcOrd="0" destOrd="0" presId="urn:microsoft.com/office/officeart/2005/8/layout/process2"/>
    <dgm:cxn modelId="{39F7F25D-1336-4270-8681-55B193FE7036}" type="presOf" srcId="{1E523FE6-6613-4F63-AD9C-A271898E45FA}" destId="{278C2544-FDFA-4938-8AC6-2B3288E5641A}" srcOrd="0" destOrd="0" presId="urn:microsoft.com/office/officeart/2005/8/layout/process2"/>
    <dgm:cxn modelId="{2991DD61-CE91-4DD6-95E2-02ACC2EA681A}" type="presOf" srcId="{9276477C-253B-4DA6-875E-5ABB246AE754}" destId="{F3A2BF51-6D1D-4484-87E2-A3F3DD9173DE}"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95E7C343-2278-4969-A2DD-0E64EDAC0B6E}" type="presOf" srcId="{533FDD42-B7DE-4CC8-AF47-FA9B6B09D316}" destId="{307E7F3A-736E-4354-8DBC-1DF2A13BA1C7}" srcOrd="0" destOrd="0" presId="urn:microsoft.com/office/officeart/2005/8/layout/process2"/>
    <dgm:cxn modelId="{62406248-0DAE-420F-865F-6393E44FDB29}" type="presOf" srcId="{86B00977-FF01-4184-9C4C-52CF83036444}" destId="{EC0AEBD0-B240-444A-869B-40252B973777}" srcOrd="0" destOrd="0" presId="urn:microsoft.com/office/officeart/2005/8/layout/process2"/>
    <dgm:cxn modelId="{28D7FB48-0B9D-4204-8721-A798106D9DDC}" type="presOf" srcId="{981BCF77-3F00-46D7-B660-B763E3175D16}" destId="{88FD9F5A-AEA6-404C-8A7D-661094CF7A94}" srcOrd="0" destOrd="0" presId="urn:microsoft.com/office/officeart/2005/8/layout/process2"/>
    <dgm:cxn modelId="{413AF24F-1197-45E4-914C-9F3ED8E1CD65}" type="presOf" srcId="{8729CD7A-4799-471E-B1B2-6B6D579202BB}" destId="{63C6C870-CE9D-4AEC-AC57-A978C6D4BF53}" srcOrd="0" destOrd="0" presId="urn:microsoft.com/office/officeart/2005/8/layout/process2"/>
    <dgm:cxn modelId="{1994CF71-6327-4533-BB29-A11210E870D1}" type="presOf" srcId="{98B42329-48B7-4243-A293-A0B8FE9AD41A}" destId="{9A82EACA-3AFD-47B2-90A4-28CAFF98CB95}" srcOrd="0"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CB03635A-002A-49B5-B2C5-FCC9AC2E8B78}" type="presOf" srcId="{58A1BF45-48B4-4540-B3BF-792B2AAB8F60}" destId="{6857B9FF-59FA-4E55-BC18-C13E1317AA91}" srcOrd="1" destOrd="0" presId="urn:microsoft.com/office/officeart/2005/8/layout/process2"/>
    <dgm:cxn modelId="{B8F7E58D-7B67-419B-B76E-586AC7BC0837}" type="presOf" srcId="{E9A33E68-8C1D-4AF2-BF67-21DE779A0E4E}" destId="{E02B0E24-E86A-4C63-9C07-18E9F48A6545}"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3057CB94-B822-4AEC-B932-E163FD7F6F9C}" type="presOf" srcId="{98B42329-48B7-4243-A293-A0B8FE9AD41A}" destId="{A2A97B9C-C3B3-4C16-95EC-21FCD4FE5647}" srcOrd="1" destOrd="0" presId="urn:microsoft.com/office/officeart/2005/8/layout/process2"/>
    <dgm:cxn modelId="{DCB1169C-F916-4A8C-A6FF-32BD670B8243}" type="presOf" srcId="{981BCF77-3F00-46D7-B660-B763E3175D16}" destId="{A4C7ED72-E9E3-4529-B309-BA94A1BE2D2F}" srcOrd="1"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2FB10BB2-26C2-4197-9869-E4A2FA889193}" srcId="{1E523FE6-6613-4F63-AD9C-A271898E45FA}" destId="{F064FD42-658C-40FE-A77F-EDDD31B33428}" srcOrd="2" destOrd="0" parTransId="{8937DF8D-FD03-4E41-B718-CCE3DB418F34}" sibTransId="{98B42329-48B7-4243-A293-A0B8FE9AD41A}"/>
    <dgm:cxn modelId="{8EE670BF-B8A2-4A18-A80E-A16A854CA189}" type="presOf" srcId="{B13C7F7F-6406-448E-AEED-723C51EC60A1}" destId="{8EEC209B-C920-454C-BE7C-BF90076E339C}" srcOrd="1"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C489A9E7-D640-46A6-A53C-C0495B4661F2}" type="presOf" srcId="{8729CD7A-4799-471E-B1B2-6B6D579202BB}" destId="{203B7D8E-DCB9-4E5E-8260-8EC2469F4E5C}" srcOrd="1" destOrd="0" presId="urn:microsoft.com/office/officeart/2005/8/layout/process2"/>
    <dgm:cxn modelId="{54ACE3EB-5C9B-4DD1-9C5D-7690B9856C3C}" type="presOf" srcId="{58A1BF45-48B4-4540-B3BF-792B2AAB8F60}" destId="{DD0471E4-F620-4E37-A044-AD37A622BFDF}" srcOrd="0" destOrd="0" presId="urn:microsoft.com/office/officeart/2005/8/layout/process2"/>
    <dgm:cxn modelId="{5431A7F0-B86A-4B90-9149-0244EAA72F0A}" type="presOf" srcId="{671CC9A5-9E52-4CFC-B114-0BE1C5161CAA}" destId="{0F5D75E9-0342-4858-B354-47C5026E42F3}" srcOrd="0" destOrd="0" presId="urn:microsoft.com/office/officeart/2005/8/layout/process2"/>
    <dgm:cxn modelId="{BF6B7DC5-5E1D-4756-BC24-44C8BEA95587}" type="presParOf" srcId="{278C2544-FDFA-4938-8AC6-2B3288E5641A}" destId="{EC0AEBD0-B240-444A-869B-40252B973777}" srcOrd="0" destOrd="0" presId="urn:microsoft.com/office/officeart/2005/8/layout/process2"/>
    <dgm:cxn modelId="{8AAEB7B5-D735-442B-81AD-7A7678FF3EAB}" type="presParOf" srcId="{278C2544-FDFA-4938-8AC6-2B3288E5641A}" destId="{88FD9F5A-AEA6-404C-8A7D-661094CF7A94}" srcOrd="1" destOrd="0" presId="urn:microsoft.com/office/officeart/2005/8/layout/process2"/>
    <dgm:cxn modelId="{7359431A-F65D-4750-B11B-40BE7BBEA2C2}" type="presParOf" srcId="{88FD9F5A-AEA6-404C-8A7D-661094CF7A94}" destId="{A4C7ED72-E9E3-4529-B309-BA94A1BE2D2F}" srcOrd="0" destOrd="0" presId="urn:microsoft.com/office/officeart/2005/8/layout/process2"/>
    <dgm:cxn modelId="{E488097B-9462-4023-97F0-0D9735306E84}" type="presParOf" srcId="{278C2544-FDFA-4938-8AC6-2B3288E5641A}" destId="{6E6A0E86-8985-41EF-9934-581C73B8EF79}" srcOrd="2" destOrd="0" presId="urn:microsoft.com/office/officeart/2005/8/layout/process2"/>
    <dgm:cxn modelId="{D68E3B54-AC87-4007-BA6B-D00BE79CC677}" type="presParOf" srcId="{278C2544-FDFA-4938-8AC6-2B3288E5641A}" destId="{E02B0E24-E86A-4C63-9C07-18E9F48A6545}" srcOrd="3" destOrd="0" presId="urn:microsoft.com/office/officeart/2005/8/layout/process2"/>
    <dgm:cxn modelId="{8A9534F5-1B6A-4D39-B14B-0115E541123F}" type="presParOf" srcId="{E02B0E24-E86A-4C63-9C07-18E9F48A6545}" destId="{61ECC009-A799-41E3-9D99-9F2699D3B339}" srcOrd="0" destOrd="0" presId="urn:microsoft.com/office/officeart/2005/8/layout/process2"/>
    <dgm:cxn modelId="{147CD867-DA7A-4583-B10C-A3752ACC9965}" type="presParOf" srcId="{278C2544-FDFA-4938-8AC6-2B3288E5641A}" destId="{C1C0FFEC-A3DC-4A3B-B335-5BB295617429}" srcOrd="4" destOrd="0" presId="urn:microsoft.com/office/officeart/2005/8/layout/process2"/>
    <dgm:cxn modelId="{F1976E0F-42D8-4F32-82F3-216DF42B21BE}" type="presParOf" srcId="{278C2544-FDFA-4938-8AC6-2B3288E5641A}" destId="{9A82EACA-3AFD-47B2-90A4-28CAFF98CB95}" srcOrd="5" destOrd="0" presId="urn:microsoft.com/office/officeart/2005/8/layout/process2"/>
    <dgm:cxn modelId="{076A2407-9EEE-47A2-9E55-401E6A0E432F}" type="presParOf" srcId="{9A82EACA-3AFD-47B2-90A4-28CAFF98CB95}" destId="{A2A97B9C-C3B3-4C16-95EC-21FCD4FE5647}" srcOrd="0" destOrd="0" presId="urn:microsoft.com/office/officeart/2005/8/layout/process2"/>
    <dgm:cxn modelId="{7664AFD6-4766-4567-A6F5-8422FA52F9AE}" type="presParOf" srcId="{278C2544-FDFA-4938-8AC6-2B3288E5641A}" destId="{0F5D75E9-0342-4858-B354-47C5026E42F3}" srcOrd="6" destOrd="0" presId="urn:microsoft.com/office/officeart/2005/8/layout/process2"/>
    <dgm:cxn modelId="{FCE3AAAA-0B45-44AC-B561-FFB0458C62BA}" type="presParOf" srcId="{278C2544-FDFA-4938-8AC6-2B3288E5641A}" destId="{0988829C-8CFE-48C2-9A01-6F0663C05D1C}" srcOrd="7" destOrd="0" presId="urn:microsoft.com/office/officeart/2005/8/layout/process2"/>
    <dgm:cxn modelId="{ACECC535-08A4-4A78-A879-E80B83944A4D}" type="presParOf" srcId="{0988829C-8CFE-48C2-9A01-6F0663C05D1C}" destId="{8EEC209B-C920-454C-BE7C-BF90076E339C}" srcOrd="0" destOrd="0" presId="urn:microsoft.com/office/officeart/2005/8/layout/process2"/>
    <dgm:cxn modelId="{6358C4BA-20D6-47AA-B83F-2D993D8B80F8}" type="presParOf" srcId="{278C2544-FDFA-4938-8AC6-2B3288E5641A}" destId="{5B157148-E2BB-40C2-B6EC-EAEA85F7B40D}" srcOrd="8" destOrd="0" presId="urn:microsoft.com/office/officeart/2005/8/layout/process2"/>
    <dgm:cxn modelId="{08F1BAF4-7280-4CCD-8090-54A92136D4AF}" type="presParOf" srcId="{278C2544-FDFA-4938-8AC6-2B3288E5641A}" destId="{DD0471E4-F620-4E37-A044-AD37A622BFDF}" srcOrd="9" destOrd="0" presId="urn:microsoft.com/office/officeart/2005/8/layout/process2"/>
    <dgm:cxn modelId="{E4C22806-DA37-4B1C-866F-9F6FF741F577}" type="presParOf" srcId="{DD0471E4-F620-4E37-A044-AD37A622BFDF}" destId="{6857B9FF-59FA-4E55-BC18-C13E1317AA91}" srcOrd="0" destOrd="0" presId="urn:microsoft.com/office/officeart/2005/8/layout/process2"/>
    <dgm:cxn modelId="{0C53A3D2-19AF-4DDE-8492-1D865FE4ACEA}" type="presParOf" srcId="{278C2544-FDFA-4938-8AC6-2B3288E5641A}" destId="{F3A2BF51-6D1D-4484-87E2-A3F3DD9173DE}" srcOrd="10" destOrd="0" presId="urn:microsoft.com/office/officeart/2005/8/layout/process2"/>
    <dgm:cxn modelId="{3BAF64CA-29B0-4987-B053-DA73631766B2}" type="presParOf" srcId="{278C2544-FDFA-4938-8AC6-2B3288E5641A}" destId="{63C6C870-CE9D-4AEC-AC57-A978C6D4BF53}" srcOrd="11" destOrd="0" presId="urn:microsoft.com/office/officeart/2005/8/layout/process2"/>
    <dgm:cxn modelId="{B6575705-2FC0-4109-BA95-315675DE0AD3}" type="presParOf" srcId="{63C6C870-CE9D-4AEC-AC57-A978C6D4BF53}" destId="{203B7D8E-DCB9-4E5E-8260-8EC2469F4E5C}" srcOrd="0" destOrd="0" presId="urn:microsoft.com/office/officeart/2005/8/layout/process2"/>
    <dgm:cxn modelId="{320E841E-128A-4AFD-BF37-2FF524F7F49D}"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marL="0" lvl="0" indent="0" algn="ctr" defTabSz="488950">
            <a:lnSpc>
              <a:spcPct val="90000"/>
            </a:lnSpc>
            <a:spcBef>
              <a:spcPct val="0"/>
            </a:spcBef>
            <a:spcAft>
              <a:spcPct val="35000"/>
            </a:spcAft>
            <a:buNone/>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4D861C-105E-4181-9A85-14794DF8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Tina Weavers</cp:lastModifiedBy>
  <cp:revision>2</cp:revision>
  <dcterms:created xsi:type="dcterms:W3CDTF">2017-09-05T09:23:00Z</dcterms:created>
  <dcterms:modified xsi:type="dcterms:W3CDTF">2017-09-05T09:23:00Z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