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DDC3" w14:textId="52438309" w:rsidR="008D5855" w:rsidRPr="004A67C7" w:rsidRDefault="002F5B22" w:rsidP="00F84780">
      <w:pPr>
        <w:pStyle w:val="Table-MainBodyText"/>
        <w:outlineLvl w:val="0"/>
      </w:pPr>
      <w:bookmarkStart w:id="0" w:name="_GoBack"/>
      <w:bookmarkEnd w:id="0"/>
      <w:r>
        <w:rPr>
          <w:rStyle w:val="DocumentheadingChar"/>
          <w:b/>
          <w:color w:val="4F81BD" w:themeColor="accent1"/>
        </w:rPr>
        <w:t xml:space="preserve">SOUTH WEST </w:t>
      </w:r>
      <w:r w:rsidR="008D5855" w:rsidRPr="004A67C7">
        <w:rPr>
          <w:rStyle w:val="DocumentheadingChar"/>
          <w:b/>
          <w:color w:val="4F81BD" w:themeColor="accent1"/>
        </w:rPr>
        <w:t xml:space="preserve">MAT IMPROVEMENT CAPACITY </w:t>
      </w:r>
      <w:r w:rsidR="008D5855">
        <w:rPr>
          <w:rStyle w:val="DocumentheadingChar"/>
          <w:b/>
          <w:color w:val="4F81BD" w:themeColor="accent1"/>
        </w:rPr>
        <w:t>FRAMEWORK</w:t>
      </w:r>
      <w:r w:rsidR="008D5855">
        <w:tab/>
      </w:r>
      <w:r w:rsidR="008D5855">
        <w:tab/>
      </w:r>
      <w:r w:rsidR="008D5855">
        <w:tab/>
      </w:r>
      <w:r w:rsidR="008D5855">
        <w:tab/>
      </w:r>
      <w:r w:rsidR="008D5855">
        <w:tab/>
      </w:r>
      <w:r w:rsidR="008D5855">
        <w:tab/>
      </w:r>
      <w:r w:rsidR="008D5855">
        <w:tab/>
      </w:r>
      <w:r w:rsidR="008D5855">
        <w:tab/>
      </w:r>
    </w:p>
    <w:p w14:paraId="228D80C5" w14:textId="18DB8EF6" w:rsidR="008D5855" w:rsidRPr="004A67C7" w:rsidRDefault="008D5855" w:rsidP="008D5855">
      <w:pPr>
        <w:pStyle w:val="MainBodyText"/>
      </w:pPr>
      <w:r>
        <w:t>This tool</w:t>
      </w:r>
      <w:r w:rsidRPr="004A67C7">
        <w:t xml:space="preserve"> has been designed to help Multi-Academy Trust</w:t>
      </w:r>
      <w:r w:rsidR="00156C0E">
        <w:t>s</w:t>
      </w:r>
      <w:r w:rsidRPr="004A67C7">
        <w:t xml:space="preserve"> (MATs) understand their current capacity to </w:t>
      </w:r>
      <w:r w:rsidRPr="004A67C7">
        <w:rPr>
          <w:i/>
        </w:rPr>
        <w:t>support and drive</w:t>
      </w:r>
      <w:r w:rsidRPr="004A67C7">
        <w:t xml:space="preserve"> school improvement – so that they can build and strengthen their current capacity and potentially to grow their capacity to support more schools. </w:t>
      </w:r>
    </w:p>
    <w:p w14:paraId="2991D405" w14:textId="6679361F" w:rsidR="008D5855" w:rsidRPr="004A67C7" w:rsidRDefault="008D5855" w:rsidP="008D5855">
      <w:pPr>
        <w:pStyle w:val="MainBodyText"/>
      </w:pPr>
      <w:r w:rsidRPr="004A67C7">
        <w:t xml:space="preserve">It uses a framework which breaks down MAT improvement capacity </w:t>
      </w:r>
      <w:r w:rsidRPr="005B2B31">
        <w:t>into 12 elements</w:t>
      </w:r>
      <w:r w:rsidRPr="004A67C7">
        <w:t xml:space="preserve">, under five main headings. These are based on research about what works in MATs and similar networks of schools </w:t>
      </w:r>
      <w:r w:rsidR="00D0628E">
        <w:t>internationally</w:t>
      </w:r>
      <w:r w:rsidRPr="004A67C7">
        <w:t xml:space="preserve">. The framework does not assume that there is one best way to support and drive school improvement as a MAT; instead, it isolates the questions, issues and practices that should help enable all kinds of MAT to become more effective in supporting their schools to improve.  </w:t>
      </w:r>
    </w:p>
    <w:p w14:paraId="5A7F7E1C" w14:textId="77777777" w:rsidR="008D5855" w:rsidRPr="004A67C7" w:rsidRDefault="008D5855" w:rsidP="008D5855">
      <w:pPr>
        <w:pStyle w:val="MainBodyText"/>
      </w:pPr>
      <w:r w:rsidRPr="005B2B31">
        <w:t>The MAT improvement capacity framework:</w:t>
      </w:r>
      <w:r w:rsidRPr="004A67C7">
        <w:t xml:space="preserve"> </w:t>
      </w:r>
    </w:p>
    <w:p w14:paraId="6815DE26" w14:textId="77777777" w:rsidR="008D5855" w:rsidRPr="004A67C7" w:rsidRDefault="008D5855" w:rsidP="008D5855">
      <w:pPr>
        <w:pStyle w:val="MainBodyText"/>
      </w:pPr>
      <w:r w:rsidRPr="004A67C7">
        <w:rPr>
          <w:noProof/>
          <w:lang w:eastAsia="en-GB"/>
        </w:rPr>
        <w:drawing>
          <wp:inline distT="0" distB="0" distL="0" distR="0" wp14:anchorId="28E5F1A3" wp14:editId="7E29CCE1">
            <wp:extent cx="9486900" cy="2063750"/>
            <wp:effectExtent l="19050" t="0" r="57150" b="12700"/>
            <wp:docPr id="3" name="Diagram 3" descr="A framework showing the twelve elements of MAT improvement capacity, split into five boxes under five main headings. " title="The MAT improvement capacity frame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F839D0" w14:textId="77777777" w:rsidR="008D5855" w:rsidRPr="00137E05" w:rsidRDefault="008D5855" w:rsidP="00F84780">
      <w:pPr>
        <w:pStyle w:val="MainBodyText"/>
        <w:outlineLvl w:val="0"/>
        <w:rPr>
          <w:b/>
        </w:rPr>
      </w:pPr>
      <w:r>
        <w:rPr>
          <w:b/>
        </w:rPr>
        <w:t>How to use this tool</w:t>
      </w:r>
    </w:p>
    <w:p w14:paraId="32CEAA85" w14:textId="77777777" w:rsidR="008D5855" w:rsidRPr="004A67C7" w:rsidRDefault="008D5855" w:rsidP="008D5855">
      <w:pPr>
        <w:pStyle w:val="MainBodyText"/>
      </w:pPr>
      <w:r w:rsidRPr="004A67C7">
        <w:t xml:space="preserve">For each of the </w:t>
      </w:r>
      <w:r>
        <w:t>12</w:t>
      </w:r>
      <w:r w:rsidRPr="004A67C7">
        <w:t xml:space="preserve"> elements of improvement capacity, the rubric includes guiding questions to consider, as well as descriptors of what strong and weak improvement capacity would look like in a MAT.</w:t>
      </w:r>
      <w:r>
        <w:t xml:space="preserve">  </w:t>
      </w:r>
    </w:p>
    <w:p w14:paraId="3D706E82" w14:textId="77777777" w:rsidR="008D5855" w:rsidRPr="004A67C7" w:rsidRDefault="008D5855" w:rsidP="008D5855">
      <w:pPr>
        <w:pStyle w:val="MainBodyText"/>
      </w:pPr>
      <w:r w:rsidRPr="004A67C7">
        <w:t>Use the questions and descriptors to rate your MAT against each element along a four-point scale:</w:t>
      </w:r>
    </w:p>
    <w:p w14:paraId="1D4C41ED" w14:textId="77777777" w:rsidR="008D5855" w:rsidRPr="00137E05" w:rsidRDefault="008D5855" w:rsidP="00B96675">
      <w:pPr>
        <w:pStyle w:val="MainBodyText"/>
        <w:rPr>
          <w:b/>
        </w:rPr>
      </w:pPr>
      <w:r w:rsidRPr="00137E05">
        <w:rPr>
          <w:b/>
          <w:color w:val="FF0000"/>
        </w:rPr>
        <w:t>Red (weak capacity)</w:t>
      </w:r>
      <w:r w:rsidRPr="00137E05">
        <w:rPr>
          <w:b/>
        </w:rPr>
        <w:tab/>
      </w:r>
      <w:r w:rsidRPr="00137E05">
        <w:rPr>
          <w:b/>
        </w:rPr>
        <w:tab/>
      </w:r>
      <w:r w:rsidRPr="00137E05">
        <w:rPr>
          <w:b/>
          <w:color w:val="FFC000"/>
        </w:rPr>
        <w:t>Amber Red</w:t>
      </w:r>
      <w:r w:rsidRPr="00137E05">
        <w:rPr>
          <w:b/>
        </w:rPr>
        <w:tab/>
      </w:r>
      <w:r w:rsidRPr="00137E05">
        <w:rPr>
          <w:b/>
        </w:rPr>
        <w:tab/>
      </w:r>
      <w:r w:rsidRPr="00137E05">
        <w:rPr>
          <w:b/>
          <w:color w:val="92D050"/>
        </w:rPr>
        <w:t>Amber Green</w:t>
      </w:r>
      <w:r w:rsidRPr="00137E05">
        <w:rPr>
          <w:b/>
        </w:rPr>
        <w:tab/>
      </w:r>
      <w:r w:rsidRPr="00137E05">
        <w:rPr>
          <w:b/>
        </w:rPr>
        <w:tab/>
      </w:r>
      <w:proofErr w:type="spellStart"/>
      <w:r w:rsidRPr="00137E05">
        <w:rPr>
          <w:b/>
          <w:color w:val="00B050"/>
        </w:rPr>
        <w:t>Green</w:t>
      </w:r>
      <w:proofErr w:type="spellEnd"/>
      <w:r w:rsidRPr="00137E05">
        <w:rPr>
          <w:b/>
          <w:color w:val="00B050"/>
        </w:rPr>
        <w:t xml:space="preserve"> (strong capacity)</w:t>
      </w:r>
    </w:p>
    <w:p w14:paraId="1189ECA1" w14:textId="44ED7773" w:rsidR="008D5855" w:rsidRPr="004A67C7" w:rsidRDefault="008D5855" w:rsidP="008D5855">
      <w:pPr>
        <w:pStyle w:val="MainBodyText"/>
      </w:pPr>
      <w:r w:rsidRPr="004A67C7">
        <w:t xml:space="preserve">Descriptors have deliberately not been provided for the “Amber Red” and “Amber Green” ratings. If you think that your MAT matches neither the “Red” nor the “Green” descriptor, think about which end of the scale it is closer to, and choose the appropriate rating. The right-hand column of the rubric has space for you to mark your rating and make some brief notes about your rationale for choosing that rating. </w:t>
      </w:r>
    </w:p>
    <w:p w14:paraId="7347938F" w14:textId="1E64FC22" w:rsidR="008D5855" w:rsidRDefault="008D5855" w:rsidP="008D5855">
      <w:pPr>
        <w:pStyle w:val="MainBodyText"/>
      </w:pPr>
      <w:r w:rsidRPr="004A67C7">
        <w:t xml:space="preserve">Remember: this tool is diagnostic, not evaluative or judgemental. The aim is to identify your MAT’s </w:t>
      </w:r>
      <w:r w:rsidR="00156C0E">
        <w:t>most significant</w:t>
      </w:r>
      <w:r w:rsidR="008A5D25">
        <w:t xml:space="preserve"> </w:t>
      </w:r>
      <w:r w:rsidRPr="004A67C7">
        <w:t xml:space="preserve">areas of strength and challenge, so that you can build your capacity for improvement. A “Green” rating does not mean that an element is currently perfect, just that it is an area of strength </w:t>
      </w:r>
      <w:r w:rsidR="00156C0E">
        <w:t>up</w:t>
      </w:r>
      <w:r w:rsidRPr="004A67C7">
        <w:t>on which to build. Likewise, a “Red” rating does not imply failure or underperformance, it</w:t>
      </w:r>
      <w:r w:rsidR="00156C0E">
        <w:t xml:space="preserve"> simply</w:t>
      </w:r>
      <w:r w:rsidRPr="004A67C7">
        <w:t xml:space="preserve"> highlights an area where capacity building should be a priority. </w:t>
      </w:r>
    </w:p>
    <w:tbl>
      <w:tblPr>
        <w:tblStyle w:val="TableGrid"/>
        <w:tblW w:w="0" w:type="auto"/>
        <w:tblLook w:val="04A0" w:firstRow="1" w:lastRow="0" w:firstColumn="1" w:lastColumn="0" w:noHBand="0" w:noVBand="1"/>
      </w:tblPr>
      <w:tblGrid>
        <w:gridCol w:w="2339"/>
        <w:gridCol w:w="3590"/>
        <w:gridCol w:w="3772"/>
        <w:gridCol w:w="3531"/>
        <w:gridCol w:w="2156"/>
      </w:tblGrid>
      <w:tr w:rsidR="00970329" w:rsidRPr="004A67C7" w14:paraId="53417D85" w14:textId="77777777" w:rsidTr="00884B0D">
        <w:trPr>
          <w:cantSplit/>
          <w:tblHeader/>
        </w:trPr>
        <w:tc>
          <w:tcPr>
            <w:tcW w:w="2347" w:type="dxa"/>
            <w:shd w:val="clear" w:color="auto" w:fill="000000" w:themeFill="text1"/>
            <w:vAlign w:val="center"/>
          </w:tcPr>
          <w:p w14:paraId="1BF4C232" w14:textId="77777777" w:rsidR="008D5855" w:rsidRPr="004A756D" w:rsidRDefault="008D5855" w:rsidP="00884B0D">
            <w:pPr>
              <w:pStyle w:val="Table-MainBodyText"/>
              <w:rPr>
                <w:b/>
              </w:rPr>
            </w:pPr>
            <w:r w:rsidRPr="004A756D">
              <w:rPr>
                <w:b/>
              </w:rPr>
              <w:lastRenderedPageBreak/>
              <w:t>Element</w:t>
            </w:r>
          </w:p>
        </w:tc>
        <w:tc>
          <w:tcPr>
            <w:tcW w:w="3626" w:type="dxa"/>
            <w:shd w:val="clear" w:color="auto" w:fill="000000" w:themeFill="text1"/>
            <w:vAlign w:val="center"/>
          </w:tcPr>
          <w:p w14:paraId="17CACBB6" w14:textId="77777777" w:rsidR="008D5855" w:rsidRPr="004A756D" w:rsidRDefault="008D5855" w:rsidP="00884B0D">
            <w:pPr>
              <w:pStyle w:val="Table-MainBodyText"/>
              <w:rPr>
                <w:b/>
              </w:rPr>
            </w:pPr>
            <w:r w:rsidRPr="004A756D">
              <w:rPr>
                <w:b/>
              </w:rPr>
              <w:t>Questions to consider</w:t>
            </w:r>
          </w:p>
        </w:tc>
        <w:tc>
          <w:tcPr>
            <w:tcW w:w="3828" w:type="dxa"/>
            <w:shd w:val="clear" w:color="auto" w:fill="000000" w:themeFill="text1"/>
            <w:vAlign w:val="center"/>
          </w:tcPr>
          <w:p w14:paraId="59F5CCE6" w14:textId="77777777" w:rsidR="008D5855" w:rsidRPr="004A756D" w:rsidRDefault="008D5855" w:rsidP="00884B0D">
            <w:pPr>
              <w:pStyle w:val="Table-MainBodyText"/>
              <w:rPr>
                <w:b/>
              </w:rPr>
            </w:pPr>
            <w:r w:rsidRPr="004A756D">
              <w:rPr>
                <w:b/>
                <w:color w:val="FF0000"/>
              </w:rPr>
              <w:t>Red</w:t>
            </w:r>
            <w:r w:rsidRPr="004A756D">
              <w:rPr>
                <w:b/>
              </w:rPr>
              <w:t xml:space="preserve"> (weak) looks like…</w:t>
            </w:r>
          </w:p>
        </w:tc>
        <w:tc>
          <w:tcPr>
            <w:tcW w:w="3604" w:type="dxa"/>
            <w:shd w:val="clear" w:color="auto" w:fill="000000" w:themeFill="text1"/>
            <w:vAlign w:val="center"/>
          </w:tcPr>
          <w:p w14:paraId="45C26DD8" w14:textId="77777777" w:rsidR="008D5855" w:rsidRPr="004A756D" w:rsidRDefault="008D5855" w:rsidP="00884B0D">
            <w:pPr>
              <w:pStyle w:val="Table-MainBodyText"/>
              <w:rPr>
                <w:b/>
              </w:rPr>
            </w:pPr>
            <w:r w:rsidRPr="004A756D">
              <w:rPr>
                <w:b/>
                <w:color w:val="00B050"/>
              </w:rPr>
              <w:t>Green</w:t>
            </w:r>
            <w:r w:rsidRPr="004A756D">
              <w:rPr>
                <w:b/>
              </w:rPr>
              <w:t xml:space="preserve"> (strong) looks like…</w:t>
            </w:r>
          </w:p>
        </w:tc>
        <w:tc>
          <w:tcPr>
            <w:tcW w:w="2209" w:type="dxa"/>
            <w:shd w:val="clear" w:color="auto" w:fill="000000" w:themeFill="text1"/>
            <w:vAlign w:val="center"/>
          </w:tcPr>
          <w:p w14:paraId="4EFCCC96" w14:textId="77777777" w:rsidR="008D5855" w:rsidRPr="004A756D" w:rsidRDefault="008D5855" w:rsidP="00884B0D">
            <w:pPr>
              <w:pStyle w:val="Table-MainBodyText"/>
              <w:rPr>
                <w:b/>
              </w:rPr>
            </w:pPr>
            <w:r w:rsidRPr="004A756D">
              <w:rPr>
                <w:b/>
              </w:rPr>
              <w:t>Current rating and key evidence</w:t>
            </w:r>
          </w:p>
        </w:tc>
      </w:tr>
      <w:tr w:rsidR="008D5855" w:rsidRPr="004A67C7" w14:paraId="4CF84D5E" w14:textId="77777777" w:rsidTr="00B96675">
        <w:trPr>
          <w:trHeight w:val="333"/>
        </w:trPr>
        <w:tc>
          <w:tcPr>
            <w:tcW w:w="15614" w:type="dxa"/>
            <w:gridSpan w:val="5"/>
            <w:shd w:val="clear" w:color="auto" w:fill="4F81BD" w:themeFill="accent1"/>
          </w:tcPr>
          <w:p w14:paraId="127927CB" w14:textId="77777777" w:rsidR="008D5855" w:rsidRPr="004A756D" w:rsidRDefault="008D5855" w:rsidP="00884B0D">
            <w:pPr>
              <w:pStyle w:val="Table-MainBodyText"/>
              <w:rPr>
                <w:b/>
              </w:rPr>
            </w:pPr>
            <w:r w:rsidRPr="004A756D">
              <w:rPr>
                <w:b/>
                <w:color w:val="FFFFFF" w:themeColor="background1"/>
              </w:rPr>
              <w:t>1. Vision, culture and ethos</w:t>
            </w:r>
          </w:p>
        </w:tc>
      </w:tr>
      <w:tr w:rsidR="00C53E2D" w:rsidRPr="004A67C7" w14:paraId="2646E5E1" w14:textId="77777777" w:rsidTr="00884B0D">
        <w:tc>
          <w:tcPr>
            <w:tcW w:w="2347" w:type="dxa"/>
          </w:tcPr>
          <w:p w14:paraId="7FA5EB4F" w14:textId="29D9AEA5" w:rsidR="008D5855" w:rsidRDefault="008D5855" w:rsidP="00884B0D">
            <w:pPr>
              <w:pStyle w:val="Table-MainBodyText"/>
              <w:rPr>
                <w:b/>
              </w:rPr>
            </w:pPr>
            <w:r w:rsidRPr="004A756D">
              <w:rPr>
                <w:b/>
              </w:rPr>
              <w:t>1A. Clarity of purpose</w:t>
            </w:r>
          </w:p>
          <w:p w14:paraId="6330B190" w14:textId="77777777" w:rsidR="00113788" w:rsidRDefault="00113788" w:rsidP="00113788">
            <w:pPr>
              <w:pStyle w:val="Table-MainBodyText"/>
              <w:rPr>
                <w:b/>
              </w:rPr>
            </w:pPr>
          </w:p>
          <w:p w14:paraId="5E18BE72" w14:textId="529E7CAF" w:rsidR="00113788" w:rsidRPr="00113788" w:rsidRDefault="00113788" w:rsidP="00113788">
            <w:pPr>
              <w:pStyle w:val="Table-MainBodyText"/>
            </w:pPr>
            <w:r w:rsidRPr="00113788">
              <w:t>Vision for the MAT</w:t>
            </w:r>
          </w:p>
          <w:p w14:paraId="2522245C" w14:textId="396CD5E0" w:rsidR="00113788" w:rsidRPr="00113788" w:rsidRDefault="00113788" w:rsidP="00113788">
            <w:pPr>
              <w:pStyle w:val="Table-MainBodyText"/>
            </w:pPr>
            <w:r w:rsidRPr="00113788">
              <w:t>Link to strategy</w:t>
            </w:r>
          </w:p>
          <w:p w14:paraId="6CBCF8F2" w14:textId="1F0DC5E3" w:rsidR="00113788" w:rsidRPr="004A756D" w:rsidRDefault="00113788" w:rsidP="00113788">
            <w:pPr>
              <w:pStyle w:val="Table-MainBodyText"/>
              <w:rPr>
                <w:b/>
              </w:rPr>
            </w:pPr>
            <w:r w:rsidRPr="00113788">
              <w:t>Roles and responsibilities</w:t>
            </w:r>
          </w:p>
        </w:tc>
        <w:tc>
          <w:tcPr>
            <w:tcW w:w="3626" w:type="dxa"/>
          </w:tcPr>
          <w:p w14:paraId="28A7480A" w14:textId="77777777" w:rsidR="008D5855" w:rsidRDefault="008D5855" w:rsidP="0028054A">
            <w:pPr>
              <w:pStyle w:val="Table-Level1SquareBullet"/>
              <w:numPr>
                <w:ilvl w:val="0"/>
                <w:numId w:val="5"/>
              </w:numPr>
              <w:ind w:left="347" w:hanging="142"/>
            </w:pPr>
            <w:r w:rsidRPr="00113788">
              <w:rPr>
                <w:b/>
              </w:rPr>
              <w:t>Does the MAT have a clear vision</w:t>
            </w:r>
            <w:r w:rsidRPr="00E16043">
              <w:t xml:space="preserve"> of what excellent education </w:t>
            </w:r>
            <w:r>
              <w:t xml:space="preserve">(in terms of its approach to the curriculum and teaching and learning) </w:t>
            </w:r>
            <w:r w:rsidRPr="00E16043">
              <w:t>looks like</w:t>
            </w:r>
            <w:r>
              <w:t xml:space="preserve"> in practice</w:t>
            </w:r>
            <w:r w:rsidRPr="00E16043">
              <w:t>?</w:t>
            </w:r>
          </w:p>
          <w:p w14:paraId="3419C9D0" w14:textId="77777777" w:rsidR="008574ED" w:rsidRDefault="008D5855" w:rsidP="0028054A">
            <w:pPr>
              <w:pStyle w:val="Table-Level1SquareBullet"/>
              <w:numPr>
                <w:ilvl w:val="0"/>
                <w:numId w:val="5"/>
              </w:numPr>
              <w:ind w:left="347" w:hanging="142"/>
            </w:pPr>
            <w:r w:rsidRPr="00113788">
              <w:rPr>
                <w:b/>
              </w:rPr>
              <w:t xml:space="preserve">Does the MAT know </w:t>
            </w:r>
            <w:r w:rsidRPr="00113788">
              <w:rPr>
                <w:b/>
                <w:i/>
              </w:rPr>
              <w:t>how</w:t>
            </w:r>
            <w:r w:rsidRPr="00113788">
              <w:rPr>
                <w:b/>
              </w:rPr>
              <w:t xml:space="preserve"> it will improve the schools</w:t>
            </w:r>
            <w:r w:rsidRPr="00E16043">
              <w:t xml:space="preserve"> in its trust</w:t>
            </w:r>
            <w:r w:rsidR="00156C0E">
              <w:t xml:space="preserve"> to deliver</w:t>
            </w:r>
            <w:r w:rsidR="00AE617F">
              <w:t xml:space="preserve"> </w:t>
            </w:r>
            <w:r w:rsidRPr="00E16043">
              <w:t xml:space="preserve">its </w:t>
            </w:r>
            <w:r w:rsidR="00156C0E">
              <w:t xml:space="preserve">shared </w:t>
            </w:r>
            <w:r w:rsidRPr="00E16043">
              <w:t>vision for excellent education?</w:t>
            </w:r>
            <w:r w:rsidR="008574ED">
              <w:t xml:space="preserve"> </w:t>
            </w:r>
          </w:p>
          <w:p w14:paraId="34835F4E" w14:textId="5C60060E" w:rsidR="008D5855" w:rsidRDefault="008574ED" w:rsidP="0028054A">
            <w:pPr>
              <w:pStyle w:val="Table-Level1SquareBullet"/>
              <w:numPr>
                <w:ilvl w:val="0"/>
                <w:numId w:val="5"/>
              </w:numPr>
              <w:ind w:left="347" w:hanging="142"/>
            </w:pPr>
            <w:r>
              <w:t xml:space="preserve">Can the MAT articulate and explain </w:t>
            </w:r>
            <w:r w:rsidRPr="00113788">
              <w:rPr>
                <w:b/>
              </w:rPr>
              <w:t>how its strategy for improvement connects to its vision</w:t>
            </w:r>
            <w:r>
              <w:t xml:space="preserve"> for excellent education?</w:t>
            </w:r>
          </w:p>
          <w:p w14:paraId="2EEC0B9A" w14:textId="77777777" w:rsidR="008D5855" w:rsidRDefault="008D5855" w:rsidP="0028054A">
            <w:pPr>
              <w:pStyle w:val="Table-Level1SquareBullet"/>
              <w:numPr>
                <w:ilvl w:val="0"/>
                <w:numId w:val="5"/>
              </w:numPr>
              <w:ind w:left="347" w:hanging="142"/>
            </w:pPr>
            <w:r w:rsidRPr="00E16043">
              <w:t xml:space="preserve">Has the MAT clearly </w:t>
            </w:r>
            <w:r w:rsidRPr="00113788">
              <w:t>articulated</w:t>
            </w:r>
            <w:r w:rsidRPr="00113788">
              <w:rPr>
                <w:b/>
              </w:rPr>
              <w:t xml:space="preserve"> the distinctive roles of the MAT, clusters and individual schools</w:t>
            </w:r>
            <w:r w:rsidRPr="00E16043">
              <w:t xml:space="preserve"> in driving continued school improvement? </w:t>
            </w:r>
          </w:p>
          <w:p w14:paraId="3085EBBD" w14:textId="77777777" w:rsidR="008D5855" w:rsidRPr="00F955E5" w:rsidRDefault="008D5855" w:rsidP="0028054A">
            <w:pPr>
              <w:pStyle w:val="Table-Level1SquareBullet"/>
              <w:numPr>
                <w:ilvl w:val="0"/>
                <w:numId w:val="5"/>
              </w:numPr>
              <w:ind w:left="347" w:hanging="142"/>
            </w:pPr>
            <w:r>
              <w:t xml:space="preserve">Are these different roles reflected in the MAT’s </w:t>
            </w:r>
            <w:r w:rsidRPr="00113788">
              <w:t xml:space="preserve">allocation of </w:t>
            </w:r>
            <w:r w:rsidRPr="000D3844">
              <w:rPr>
                <w:b/>
              </w:rPr>
              <w:t>accountabilities in its scheme of delegation?</w:t>
            </w:r>
            <w:r>
              <w:t xml:space="preserve"> </w:t>
            </w:r>
          </w:p>
          <w:p w14:paraId="1CB16E81" w14:textId="693FE0A8" w:rsidR="008D5855" w:rsidRPr="00E16043" w:rsidRDefault="008D5855" w:rsidP="0028054A">
            <w:pPr>
              <w:pStyle w:val="Table-Level1SquareBullet"/>
              <w:numPr>
                <w:ilvl w:val="0"/>
                <w:numId w:val="5"/>
              </w:numPr>
              <w:ind w:left="347" w:hanging="142"/>
            </w:pPr>
            <w:r w:rsidRPr="00113788">
              <w:rPr>
                <w:b/>
              </w:rPr>
              <w:t>Do</w:t>
            </w:r>
            <w:r w:rsidR="00F84780" w:rsidRPr="00113788">
              <w:rPr>
                <w:b/>
              </w:rPr>
              <w:t xml:space="preserve"> directors, trustees</w:t>
            </w:r>
            <w:r w:rsidRPr="00113788">
              <w:rPr>
                <w:b/>
              </w:rPr>
              <w:t xml:space="preserve"> and staff share the vision and approach</w:t>
            </w:r>
            <w:r w:rsidRPr="00E16043">
              <w:t xml:space="preserve"> </w:t>
            </w:r>
            <w:r>
              <w:t xml:space="preserve">and does it </w:t>
            </w:r>
            <w:r w:rsidR="00156C0E">
              <w:t xml:space="preserve">inform and </w:t>
            </w:r>
            <w:r w:rsidRPr="00E16043">
              <w:t>drive decision making at all levels across the MAT?</w:t>
            </w:r>
          </w:p>
        </w:tc>
        <w:tc>
          <w:tcPr>
            <w:tcW w:w="3828" w:type="dxa"/>
          </w:tcPr>
          <w:p w14:paraId="5DE91138" w14:textId="5BB2415C" w:rsidR="008D5855" w:rsidRPr="00E16043" w:rsidRDefault="008D5855" w:rsidP="005065A7">
            <w:pPr>
              <w:pStyle w:val="Table-Level1SquareBullet"/>
              <w:numPr>
                <w:ilvl w:val="0"/>
                <w:numId w:val="6"/>
              </w:numPr>
              <w:ind w:left="264" w:hanging="141"/>
            </w:pPr>
            <w:r w:rsidRPr="00E16043">
              <w:t xml:space="preserve">The MAT has </w:t>
            </w:r>
            <w:r w:rsidR="00156C0E">
              <w:t>not yet fully developed and refined its</w:t>
            </w:r>
            <w:r w:rsidRPr="00E16043">
              <w:t xml:space="preserve"> vision for the quality of</w:t>
            </w:r>
            <w:r>
              <w:t xml:space="preserve"> education </w:t>
            </w:r>
            <w:r w:rsidR="00242E63">
              <w:t>such that it is</w:t>
            </w:r>
            <w:r w:rsidR="005E096D">
              <w:t xml:space="preserve"> </w:t>
            </w:r>
            <w:r w:rsidRPr="00E16043">
              <w:t>insufficiently precise</w:t>
            </w:r>
            <w:r>
              <w:t xml:space="preserve"> </w:t>
            </w:r>
          </w:p>
          <w:p w14:paraId="02DF61BD" w14:textId="59B01107" w:rsidR="008574ED" w:rsidRDefault="008D5855" w:rsidP="005065A7">
            <w:pPr>
              <w:pStyle w:val="Table-Level1SquareBullet"/>
              <w:numPr>
                <w:ilvl w:val="0"/>
                <w:numId w:val="6"/>
              </w:numPr>
              <w:ind w:left="264" w:hanging="141"/>
            </w:pPr>
            <w:r w:rsidRPr="00E16043">
              <w:t xml:space="preserve">School improvement initiatives are </w:t>
            </w:r>
            <w:r w:rsidR="00242E63">
              <w:t xml:space="preserve">often reactive </w:t>
            </w:r>
            <w:r w:rsidRPr="00E16043">
              <w:t>and</w:t>
            </w:r>
            <w:r w:rsidR="00242E63">
              <w:t>/or</w:t>
            </w:r>
            <w:r w:rsidRPr="00E16043">
              <w:t xml:space="preserve"> </w:t>
            </w:r>
            <w:r w:rsidR="008574ED" w:rsidRPr="00E16043">
              <w:t>incoherent and consequently have li</w:t>
            </w:r>
            <w:r w:rsidR="008574ED">
              <w:t>mited</w:t>
            </w:r>
            <w:r w:rsidR="008574ED" w:rsidRPr="00E16043">
              <w:t xml:space="preserve"> systematic impact</w:t>
            </w:r>
          </w:p>
          <w:p w14:paraId="171FF22A" w14:textId="077166D7" w:rsidR="008574ED" w:rsidRPr="00E16043" w:rsidRDefault="008574ED" w:rsidP="005065A7">
            <w:pPr>
              <w:pStyle w:val="Table-Level1SquareBullet"/>
              <w:numPr>
                <w:ilvl w:val="0"/>
                <w:numId w:val="6"/>
              </w:numPr>
              <w:ind w:left="264" w:hanging="141"/>
            </w:pPr>
            <w:r>
              <w:t>There is no shared language of improvement across the MAT and schools can’t see how the improvement strategy connects to the overall vision for education</w:t>
            </w:r>
          </w:p>
          <w:p w14:paraId="224F1A40" w14:textId="241BD378" w:rsidR="00242E63" w:rsidRDefault="008D5855" w:rsidP="005065A7">
            <w:pPr>
              <w:pStyle w:val="Table-Level1SquareBullet"/>
              <w:numPr>
                <w:ilvl w:val="0"/>
                <w:numId w:val="6"/>
              </w:numPr>
              <w:ind w:left="264" w:hanging="141"/>
            </w:pPr>
            <w:r w:rsidRPr="00E16043">
              <w:t xml:space="preserve">There is </w:t>
            </w:r>
            <w:r w:rsidR="00242E63">
              <w:t xml:space="preserve">limited </w:t>
            </w:r>
            <w:r w:rsidRPr="00E16043">
              <w:t>clarity</w:t>
            </w:r>
            <w:r w:rsidR="00242E63">
              <w:t xml:space="preserve"> across the </w:t>
            </w:r>
            <w:r w:rsidR="0025314C">
              <w:t>MAT</w:t>
            </w:r>
            <w:r w:rsidRPr="00E16043">
              <w:t xml:space="preserve"> about the roles of key players in driving school improvement</w:t>
            </w:r>
          </w:p>
          <w:p w14:paraId="27421E66" w14:textId="10F78FE4" w:rsidR="008D5855" w:rsidRDefault="008D5855" w:rsidP="005065A7">
            <w:pPr>
              <w:pStyle w:val="Table-Level1SquareBullet"/>
              <w:numPr>
                <w:ilvl w:val="0"/>
                <w:numId w:val="6"/>
              </w:numPr>
              <w:ind w:left="264" w:hanging="141"/>
            </w:pPr>
            <w:r>
              <w:t xml:space="preserve">The scheme of delegation </w:t>
            </w:r>
            <w:r w:rsidR="00242E63">
              <w:t>does not answer</w:t>
            </w:r>
            <w:r>
              <w:t xml:space="preserve"> vital questions about who is accountable for what in school improvement</w:t>
            </w:r>
          </w:p>
          <w:p w14:paraId="2E94F5B7" w14:textId="06A5B669" w:rsidR="008D5855" w:rsidRPr="00E16043" w:rsidRDefault="008D5855" w:rsidP="005065A7">
            <w:pPr>
              <w:pStyle w:val="Table-Level1SquareBullet"/>
              <w:numPr>
                <w:ilvl w:val="0"/>
                <w:numId w:val="6"/>
              </w:numPr>
              <w:ind w:left="264" w:hanging="141"/>
            </w:pPr>
            <w:r>
              <w:t>Leaders pay - at best -</w:t>
            </w:r>
            <w:r w:rsidRPr="00E16043">
              <w:t xml:space="preserve"> lip service to the vision; key decisions are reactive and ad-hoc</w:t>
            </w:r>
            <w:r w:rsidR="00242E63">
              <w:t>, or mainly viewed through the lens of an individual school</w:t>
            </w:r>
          </w:p>
        </w:tc>
        <w:tc>
          <w:tcPr>
            <w:tcW w:w="3604" w:type="dxa"/>
          </w:tcPr>
          <w:p w14:paraId="23A32BF9" w14:textId="158A7049" w:rsidR="008D5855" w:rsidRDefault="008D5855" w:rsidP="005065A7">
            <w:pPr>
              <w:pStyle w:val="Table-Level1SquareBullet"/>
              <w:ind w:left="264"/>
            </w:pPr>
            <w:r w:rsidRPr="00E16043">
              <w:t xml:space="preserve">The MAT has a clear </w:t>
            </w:r>
            <w:r>
              <w:t xml:space="preserve">and compelling </w:t>
            </w:r>
            <w:r w:rsidRPr="00E16043">
              <w:t>vision for the quality of education</w:t>
            </w:r>
            <w:r w:rsidR="00242E63">
              <w:t xml:space="preserve"> it expects to deliver in all of its schools</w:t>
            </w:r>
            <w:r w:rsidRPr="00E16043">
              <w:t xml:space="preserve"> </w:t>
            </w:r>
          </w:p>
          <w:p w14:paraId="49984097" w14:textId="70F2ADF4" w:rsidR="008574ED" w:rsidRPr="00E16043" w:rsidRDefault="008574ED" w:rsidP="005065A7">
            <w:pPr>
              <w:pStyle w:val="Table-Level1SquareBullet"/>
              <w:ind w:left="264"/>
            </w:pPr>
            <w:r w:rsidRPr="00E16043">
              <w:t xml:space="preserve">There is a clear and shared articulation of </w:t>
            </w:r>
            <w:r w:rsidRPr="00E16043">
              <w:rPr>
                <w:i/>
              </w:rPr>
              <w:t>how</w:t>
            </w:r>
            <w:r w:rsidRPr="00E16043">
              <w:t xml:space="preserve"> schools across the MAT will be supported to improve, and this approach is followed through systematically</w:t>
            </w:r>
            <w:r>
              <w:t xml:space="preserve"> across the MAT</w:t>
            </w:r>
          </w:p>
          <w:p w14:paraId="18C263AE" w14:textId="29086653" w:rsidR="008574ED" w:rsidRPr="00E16043" w:rsidRDefault="008574ED" w:rsidP="005065A7">
            <w:pPr>
              <w:pStyle w:val="Table-Level1SquareBullet"/>
              <w:ind w:left="264"/>
            </w:pPr>
            <w:r>
              <w:t>The MAT is able to exemplify how its vision for educational excellence can be achieved through an aligned language and practical examples of best practice which form the basis of MAT wide expectations</w:t>
            </w:r>
          </w:p>
          <w:p w14:paraId="72781C29" w14:textId="5B6B6CFD" w:rsidR="008D5855" w:rsidRDefault="008D5855" w:rsidP="005065A7">
            <w:pPr>
              <w:pStyle w:val="Table-Level1SquareBullet"/>
              <w:ind w:left="264"/>
            </w:pPr>
            <w:r w:rsidRPr="00E16043">
              <w:t>The distinctive roles of all those responsible for driving school improvement have been clearly defined</w:t>
            </w:r>
            <w:r w:rsidR="00242E63">
              <w:t>, both in terms of what individuals actually do, and how they relate to one another</w:t>
            </w:r>
            <w:r w:rsidR="00D0628E">
              <w:t xml:space="preserve"> and are kept under review </w:t>
            </w:r>
          </w:p>
          <w:p w14:paraId="04DD5632" w14:textId="77777777" w:rsidR="008D5855" w:rsidRPr="00E16043" w:rsidRDefault="008D5855" w:rsidP="005065A7">
            <w:pPr>
              <w:pStyle w:val="Table-Level1SquareBullet"/>
              <w:ind w:left="264"/>
            </w:pPr>
            <w:r>
              <w:t>Roles in school improvement are reflected in the scheme of delegation, and are well understood across the MAT</w:t>
            </w:r>
          </w:p>
          <w:p w14:paraId="3A407509" w14:textId="424A3B38" w:rsidR="008D5855" w:rsidRPr="00E16043" w:rsidRDefault="008D5855" w:rsidP="005065A7">
            <w:pPr>
              <w:pStyle w:val="Table-Level1SquareBullet"/>
              <w:ind w:left="264"/>
            </w:pPr>
            <w:r>
              <w:t xml:space="preserve">Everybody in the MAT </w:t>
            </w:r>
            <w:r w:rsidR="00242E63">
              <w:t>is aligned around the educational vision and can describe what it looks like in practice. F</w:t>
            </w:r>
            <w:r>
              <w:t>idelity to the vision d</w:t>
            </w:r>
            <w:r w:rsidRPr="00E16043">
              <w:t>rives</w:t>
            </w:r>
            <w:r w:rsidR="00242E63">
              <w:t xml:space="preserve"> all</w:t>
            </w:r>
            <w:r w:rsidRPr="00E16043">
              <w:t xml:space="preserve"> key decisions </w:t>
            </w:r>
            <w:r w:rsidR="00242E63">
              <w:t>across</w:t>
            </w:r>
            <w:r w:rsidRPr="00E16043">
              <w:t xml:space="preserve"> the MAT</w:t>
            </w:r>
            <w:r>
              <w:t xml:space="preserve"> and </w:t>
            </w:r>
            <w:r w:rsidR="00242E63">
              <w:t xml:space="preserve">within individual </w:t>
            </w:r>
            <w:r w:rsidRPr="00E16043">
              <w:t>schools</w:t>
            </w:r>
            <w:r>
              <w:t xml:space="preserve"> </w:t>
            </w:r>
          </w:p>
        </w:tc>
        <w:tc>
          <w:tcPr>
            <w:tcW w:w="2209" w:type="dxa"/>
          </w:tcPr>
          <w:p w14:paraId="55D6AEF0" w14:textId="77777777" w:rsidR="008D5855" w:rsidRPr="004A756D" w:rsidRDefault="008D5855" w:rsidP="00884B0D">
            <w:pPr>
              <w:pStyle w:val="Table-MainBodyText"/>
              <w:rPr>
                <w:b/>
              </w:rPr>
            </w:pPr>
          </w:p>
          <w:p w14:paraId="280210C5" w14:textId="77777777" w:rsidR="008D5855" w:rsidRPr="004A756D" w:rsidRDefault="008D5855" w:rsidP="00884B0D">
            <w:pPr>
              <w:pStyle w:val="Table-MainBodyText"/>
              <w:rPr>
                <w:b/>
              </w:rPr>
            </w:pPr>
            <w:r w:rsidRPr="004A756D">
              <w:rPr>
                <w:b/>
              </w:rPr>
              <w:t>R     AR     AG     G</w:t>
            </w:r>
          </w:p>
          <w:p w14:paraId="724A1866" w14:textId="77777777" w:rsidR="008D5855" w:rsidRPr="004A756D" w:rsidRDefault="008D5855" w:rsidP="00884B0D">
            <w:pPr>
              <w:pStyle w:val="Table-MainBodyText"/>
              <w:rPr>
                <w:b/>
              </w:rPr>
            </w:pPr>
          </w:p>
          <w:p w14:paraId="1F970229" w14:textId="77777777" w:rsidR="008D5855" w:rsidRPr="004A756D" w:rsidRDefault="008D5855" w:rsidP="00884B0D">
            <w:pPr>
              <w:pStyle w:val="Table-MainBodyText"/>
              <w:rPr>
                <w:b/>
              </w:rPr>
            </w:pPr>
          </w:p>
          <w:p w14:paraId="7F3A912B" w14:textId="77777777" w:rsidR="008D5855" w:rsidRPr="004A756D" w:rsidRDefault="008D5855" w:rsidP="00884B0D">
            <w:pPr>
              <w:pStyle w:val="Table-MainBodyText"/>
              <w:rPr>
                <w:b/>
              </w:rPr>
            </w:pPr>
          </w:p>
          <w:p w14:paraId="04E01A42" w14:textId="77777777" w:rsidR="008D5855" w:rsidRPr="004A756D" w:rsidRDefault="008D5855" w:rsidP="00884B0D">
            <w:pPr>
              <w:pStyle w:val="Table-MainBodyText"/>
              <w:rPr>
                <w:b/>
              </w:rPr>
            </w:pPr>
          </w:p>
          <w:p w14:paraId="245BFE5D" w14:textId="77777777" w:rsidR="008D5855" w:rsidRPr="004A756D" w:rsidRDefault="008D5855" w:rsidP="00884B0D">
            <w:pPr>
              <w:pStyle w:val="Table-MainBodyText"/>
              <w:rPr>
                <w:b/>
              </w:rPr>
            </w:pPr>
          </w:p>
          <w:p w14:paraId="783A0BF3" w14:textId="77777777" w:rsidR="008D5855" w:rsidRPr="004A756D" w:rsidRDefault="008D5855" w:rsidP="00884B0D">
            <w:pPr>
              <w:pStyle w:val="Table-MainBodyText"/>
              <w:rPr>
                <w:b/>
              </w:rPr>
            </w:pPr>
          </w:p>
          <w:p w14:paraId="65E96522" w14:textId="77777777" w:rsidR="008D5855" w:rsidRPr="004A756D" w:rsidRDefault="008D5855" w:rsidP="00884B0D">
            <w:pPr>
              <w:pStyle w:val="Table-MainBodyText"/>
              <w:rPr>
                <w:b/>
              </w:rPr>
            </w:pPr>
          </w:p>
          <w:p w14:paraId="45D9ACEE" w14:textId="77777777" w:rsidR="008D5855" w:rsidRPr="004A756D" w:rsidRDefault="008D5855" w:rsidP="00884B0D">
            <w:pPr>
              <w:pStyle w:val="Table-MainBodyText"/>
              <w:rPr>
                <w:b/>
              </w:rPr>
            </w:pPr>
          </w:p>
          <w:p w14:paraId="4ACC0FA9" w14:textId="77777777" w:rsidR="008D5855" w:rsidRPr="004A756D" w:rsidRDefault="008D5855" w:rsidP="00884B0D">
            <w:pPr>
              <w:pStyle w:val="Table-MainBodyText"/>
              <w:rPr>
                <w:b/>
              </w:rPr>
            </w:pPr>
          </w:p>
          <w:p w14:paraId="1181A123" w14:textId="77777777" w:rsidR="008D5855" w:rsidRPr="004A756D" w:rsidRDefault="008D5855" w:rsidP="00884B0D">
            <w:pPr>
              <w:pStyle w:val="Table-MainBodyText"/>
              <w:rPr>
                <w:b/>
              </w:rPr>
            </w:pPr>
          </w:p>
          <w:p w14:paraId="350F6DEB" w14:textId="77777777" w:rsidR="008D5855" w:rsidRPr="004A756D" w:rsidRDefault="008D5855" w:rsidP="00884B0D">
            <w:pPr>
              <w:pStyle w:val="Table-MainBodyText"/>
              <w:rPr>
                <w:b/>
              </w:rPr>
            </w:pPr>
          </w:p>
          <w:p w14:paraId="2BF89EAC" w14:textId="77777777" w:rsidR="008D5855" w:rsidRPr="004A756D" w:rsidRDefault="008D5855" w:rsidP="00884B0D">
            <w:pPr>
              <w:pStyle w:val="Table-MainBodyText"/>
              <w:rPr>
                <w:b/>
              </w:rPr>
            </w:pPr>
          </w:p>
          <w:p w14:paraId="7BEBFF34" w14:textId="77777777" w:rsidR="008D5855" w:rsidRPr="004A756D" w:rsidRDefault="008D5855" w:rsidP="00884B0D">
            <w:pPr>
              <w:pStyle w:val="Table-MainBodyText"/>
              <w:rPr>
                <w:b/>
              </w:rPr>
            </w:pPr>
          </w:p>
          <w:p w14:paraId="27AA5C1D" w14:textId="77777777" w:rsidR="008D5855" w:rsidRPr="004A756D" w:rsidRDefault="008D5855" w:rsidP="00884B0D">
            <w:pPr>
              <w:pStyle w:val="Table-MainBodyText"/>
              <w:rPr>
                <w:b/>
              </w:rPr>
            </w:pPr>
          </w:p>
          <w:p w14:paraId="4D9C7F81" w14:textId="77777777" w:rsidR="008D5855" w:rsidRPr="004A756D" w:rsidRDefault="008D5855" w:rsidP="00884B0D">
            <w:pPr>
              <w:pStyle w:val="Table-MainBodyText"/>
              <w:rPr>
                <w:b/>
              </w:rPr>
            </w:pPr>
          </w:p>
          <w:p w14:paraId="07D44FD5" w14:textId="77777777" w:rsidR="008D5855" w:rsidRPr="004A756D" w:rsidRDefault="008D5855" w:rsidP="00884B0D">
            <w:pPr>
              <w:pStyle w:val="Table-MainBodyText"/>
              <w:rPr>
                <w:b/>
              </w:rPr>
            </w:pPr>
          </w:p>
          <w:p w14:paraId="77075B4B" w14:textId="77777777" w:rsidR="008D5855" w:rsidRPr="004A756D" w:rsidRDefault="008D5855" w:rsidP="00884B0D">
            <w:pPr>
              <w:pStyle w:val="Table-MainBodyText"/>
              <w:rPr>
                <w:b/>
              </w:rPr>
            </w:pPr>
          </w:p>
          <w:p w14:paraId="70463FEF" w14:textId="77777777" w:rsidR="008D5855" w:rsidRPr="004A756D" w:rsidRDefault="008D5855" w:rsidP="00884B0D">
            <w:pPr>
              <w:pStyle w:val="Table-MainBodyText"/>
              <w:rPr>
                <w:b/>
              </w:rPr>
            </w:pPr>
          </w:p>
          <w:p w14:paraId="520F9F0C" w14:textId="77777777" w:rsidR="008D5855" w:rsidRPr="004A756D" w:rsidRDefault="008D5855" w:rsidP="00884B0D">
            <w:pPr>
              <w:pStyle w:val="Table-MainBodyText"/>
              <w:rPr>
                <w:b/>
              </w:rPr>
            </w:pPr>
          </w:p>
          <w:p w14:paraId="3C556680" w14:textId="77777777" w:rsidR="008D5855" w:rsidRPr="004A756D" w:rsidRDefault="008D5855" w:rsidP="00884B0D">
            <w:pPr>
              <w:pStyle w:val="Table-MainBodyText"/>
              <w:rPr>
                <w:b/>
              </w:rPr>
            </w:pPr>
          </w:p>
          <w:p w14:paraId="334A1FDB" w14:textId="77777777" w:rsidR="008D5855" w:rsidRPr="004A756D" w:rsidRDefault="008D5855" w:rsidP="00884B0D">
            <w:pPr>
              <w:pStyle w:val="Table-MainBodyText"/>
              <w:rPr>
                <w:b/>
              </w:rPr>
            </w:pPr>
          </w:p>
          <w:p w14:paraId="3DB4E8DA" w14:textId="77777777" w:rsidR="008D5855" w:rsidRPr="004A756D" w:rsidRDefault="008D5855" w:rsidP="00884B0D">
            <w:pPr>
              <w:pStyle w:val="Table-MainBodyText"/>
              <w:rPr>
                <w:b/>
              </w:rPr>
            </w:pPr>
          </w:p>
          <w:p w14:paraId="6055DA4C" w14:textId="77777777" w:rsidR="008D5855" w:rsidRPr="004A756D" w:rsidRDefault="008D5855" w:rsidP="00884B0D">
            <w:pPr>
              <w:pStyle w:val="Table-MainBodyText"/>
              <w:rPr>
                <w:b/>
              </w:rPr>
            </w:pPr>
          </w:p>
          <w:p w14:paraId="58A46D0D" w14:textId="77777777" w:rsidR="008D5855" w:rsidRPr="004A756D" w:rsidRDefault="008D5855" w:rsidP="00884B0D">
            <w:pPr>
              <w:pStyle w:val="Table-MainBodyText"/>
              <w:rPr>
                <w:b/>
              </w:rPr>
            </w:pPr>
          </w:p>
          <w:p w14:paraId="36F86497" w14:textId="77777777" w:rsidR="008D5855" w:rsidRPr="004A756D" w:rsidRDefault="008D5855" w:rsidP="00884B0D">
            <w:pPr>
              <w:pStyle w:val="Table-MainBodyText"/>
              <w:rPr>
                <w:b/>
              </w:rPr>
            </w:pPr>
          </w:p>
          <w:p w14:paraId="48BC09CF" w14:textId="77777777" w:rsidR="008D5855" w:rsidRPr="004A756D" w:rsidRDefault="008D5855" w:rsidP="00884B0D">
            <w:pPr>
              <w:pStyle w:val="Table-MainBodyText"/>
              <w:rPr>
                <w:b/>
              </w:rPr>
            </w:pPr>
          </w:p>
          <w:p w14:paraId="70D11DD1" w14:textId="77777777" w:rsidR="008D5855" w:rsidRPr="004A756D" w:rsidRDefault="008D5855" w:rsidP="00884B0D">
            <w:pPr>
              <w:pStyle w:val="Table-MainBodyText"/>
              <w:rPr>
                <w:b/>
              </w:rPr>
            </w:pPr>
          </w:p>
          <w:p w14:paraId="2171D00A" w14:textId="77777777" w:rsidR="008D5855" w:rsidRPr="004A756D" w:rsidRDefault="008D5855" w:rsidP="00884B0D">
            <w:pPr>
              <w:pStyle w:val="Table-MainBodyText"/>
              <w:rPr>
                <w:b/>
              </w:rPr>
            </w:pPr>
          </w:p>
        </w:tc>
      </w:tr>
      <w:tr w:rsidR="00C53E2D" w:rsidRPr="004A67C7" w14:paraId="63B9FBD4" w14:textId="77777777" w:rsidTr="00884B0D">
        <w:tc>
          <w:tcPr>
            <w:tcW w:w="2347" w:type="dxa"/>
          </w:tcPr>
          <w:p w14:paraId="1F55B729" w14:textId="2DE4F737" w:rsidR="008D5855" w:rsidRDefault="008D5855" w:rsidP="00884B0D">
            <w:pPr>
              <w:pStyle w:val="Table-MainBodyText"/>
              <w:rPr>
                <w:b/>
              </w:rPr>
            </w:pPr>
            <w:r w:rsidRPr="004A756D">
              <w:rPr>
                <w:b/>
              </w:rPr>
              <w:lastRenderedPageBreak/>
              <w:t>1B. Understanding of needs</w:t>
            </w:r>
          </w:p>
          <w:p w14:paraId="36606FFE" w14:textId="77777777" w:rsidR="00463D2A" w:rsidRDefault="00463D2A" w:rsidP="00884B0D">
            <w:pPr>
              <w:pStyle w:val="Table-MainBodyText"/>
              <w:rPr>
                <w:b/>
              </w:rPr>
            </w:pPr>
          </w:p>
          <w:p w14:paraId="2CB543C8" w14:textId="71755DD2" w:rsidR="00463D2A" w:rsidRDefault="00463D2A" w:rsidP="00884B0D">
            <w:pPr>
              <w:pStyle w:val="Table-MainBodyText"/>
            </w:pPr>
            <w:r>
              <w:t>Pupil/School Needs</w:t>
            </w:r>
          </w:p>
          <w:p w14:paraId="3E5DC1EA" w14:textId="781BF679" w:rsidR="00463D2A" w:rsidRDefault="00463D2A" w:rsidP="00884B0D">
            <w:pPr>
              <w:pStyle w:val="Table-MainBodyText"/>
            </w:pPr>
            <w:r>
              <w:t>Link to MAT priorities</w:t>
            </w:r>
          </w:p>
          <w:p w14:paraId="08ED9ED7" w14:textId="29352D6A" w:rsidR="00463D2A" w:rsidRPr="00463D2A" w:rsidRDefault="00463D2A" w:rsidP="00463D2A">
            <w:pPr>
              <w:pStyle w:val="Table-MainBodyText"/>
            </w:pPr>
            <w:r>
              <w:t>Approach to school improvement for different schools</w:t>
            </w:r>
          </w:p>
        </w:tc>
        <w:tc>
          <w:tcPr>
            <w:tcW w:w="3626" w:type="dxa"/>
          </w:tcPr>
          <w:p w14:paraId="1EF35721" w14:textId="2271F9A9" w:rsidR="008D5855" w:rsidRDefault="008D5855" w:rsidP="005065A7">
            <w:pPr>
              <w:pStyle w:val="Table-Level1SquareBullet"/>
              <w:numPr>
                <w:ilvl w:val="0"/>
                <w:numId w:val="8"/>
              </w:numPr>
              <w:ind w:left="347" w:hanging="142"/>
            </w:pPr>
            <w:r w:rsidRPr="00F955E5">
              <w:t xml:space="preserve">Does the MAT have a clear </w:t>
            </w:r>
            <w:r w:rsidRPr="009568AC">
              <w:rPr>
                <w:b/>
              </w:rPr>
              <w:t>understanding of the</w:t>
            </w:r>
            <w:r w:rsidRPr="00F955E5">
              <w:t xml:space="preserve"> </w:t>
            </w:r>
            <w:r w:rsidR="00242E63" w:rsidRPr="009568AC">
              <w:rPr>
                <w:b/>
              </w:rPr>
              <w:t xml:space="preserve">full </w:t>
            </w:r>
            <w:r w:rsidRPr="009568AC">
              <w:rPr>
                <w:b/>
              </w:rPr>
              <w:t>spectrum of needs of pupils in its schools</w:t>
            </w:r>
            <w:r w:rsidR="00242E63">
              <w:t xml:space="preserve"> (</w:t>
            </w:r>
            <w:r>
              <w:t>i.e. SEND, pupil premium, low and high prior attainment and EAL pupil</w:t>
            </w:r>
            <w:r w:rsidR="00242E63">
              <w:t>s)</w:t>
            </w:r>
            <w:r w:rsidR="008574ED">
              <w:t>?</w:t>
            </w:r>
            <w:r w:rsidR="00242E63">
              <w:t xml:space="preserve"> </w:t>
            </w:r>
          </w:p>
          <w:p w14:paraId="7862493A" w14:textId="1DE711C5" w:rsidR="008D5855" w:rsidRPr="00F955E5" w:rsidRDefault="008D5855" w:rsidP="005065A7">
            <w:pPr>
              <w:pStyle w:val="Table-Level1SquareBullet"/>
            </w:pPr>
            <w:r>
              <w:t>D</w:t>
            </w:r>
            <w:r w:rsidRPr="00F955E5">
              <w:t>oes t</w:t>
            </w:r>
            <w:r>
              <w:t xml:space="preserve">his </w:t>
            </w:r>
            <w:proofErr w:type="gramStart"/>
            <w:r>
              <w:t>understanding</w:t>
            </w:r>
            <w:proofErr w:type="gramEnd"/>
            <w:r>
              <w:t xml:space="preserve"> </w:t>
            </w:r>
            <w:r w:rsidR="00BF05AB">
              <w:t xml:space="preserve">of needs and performance </w:t>
            </w:r>
            <w:r w:rsidRPr="00463D2A">
              <w:rPr>
                <w:b/>
              </w:rPr>
              <w:t>link</w:t>
            </w:r>
            <w:r w:rsidR="00463D2A">
              <w:rPr>
                <w:b/>
              </w:rPr>
              <w:t xml:space="preserve"> to </w:t>
            </w:r>
            <w:r w:rsidRPr="00463D2A">
              <w:rPr>
                <w:b/>
              </w:rPr>
              <w:t xml:space="preserve"> priorities for improvement</w:t>
            </w:r>
            <w:r w:rsidRPr="00F955E5">
              <w:t xml:space="preserve"> across the MAT</w:t>
            </w:r>
            <w:r>
              <w:t xml:space="preserve"> as a whole</w:t>
            </w:r>
            <w:r w:rsidRPr="00F955E5">
              <w:t>?</w:t>
            </w:r>
          </w:p>
          <w:p w14:paraId="6DA037C5" w14:textId="12383721" w:rsidR="008D5855" w:rsidRDefault="00BF05AB" w:rsidP="005065A7">
            <w:pPr>
              <w:pStyle w:val="Table-Level1SquareBullet"/>
            </w:pPr>
            <w:r>
              <w:t>Is</w:t>
            </w:r>
            <w:r w:rsidR="008D5855">
              <w:t xml:space="preserve"> the MAT</w:t>
            </w:r>
            <w:r w:rsidR="00AE617F">
              <w:t>’</w:t>
            </w:r>
            <w:r w:rsidR="008D5855">
              <w:t xml:space="preserve">s understanding of the </w:t>
            </w:r>
            <w:r w:rsidR="008D5855" w:rsidRPr="00463D2A">
              <w:rPr>
                <w:b/>
              </w:rPr>
              <w:t>improvement priorities of different schools</w:t>
            </w:r>
            <w:r w:rsidR="008D5855">
              <w:t xml:space="preserve"> within the MAT informed </w:t>
            </w:r>
            <w:r w:rsidR="008D5855" w:rsidRPr="00F955E5">
              <w:t xml:space="preserve">by </w:t>
            </w:r>
            <w:r w:rsidR="008D5855">
              <w:t xml:space="preserve">a </w:t>
            </w:r>
            <w:r w:rsidR="008D5855" w:rsidRPr="00F955E5">
              <w:t>strong understanding of the data and evidence?</w:t>
            </w:r>
          </w:p>
          <w:p w14:paraId="36886A97" w14:textId="77777777" w:rsidR="008D5855" w:rsidRDefault="008D5855" w:rsidP="005065A7">
            <w:pPr>
              <w:pStyle w:val="Table-Level1SquareBullet"/>
            </w:pPr>
            <w:r w:rsidRPr="00F955E5">
              <w:t xml:space="preserve">Does the MAT </w:t>
            </w:r>
            <w:r>
              <w:t xml:space="preserve">know how to </w:t>
            </w:r>
            <w:r w:rsidRPr="00463D2A">
              <w:rPr>
                <w:b/>
              </w:rPr>
              <w:t>differentiate its approach to school improvement</w:t>
            </w:r>
            <w:r w:rsidRPr="00F955E5">
              <w:t xml:space="preserve"> </w:t>
            </w:r>
            <w:r>
              <w:t xml:space="preserve">for </w:t>
            </w:r>
            <w:r w:rsidRPr="00F955E5">
              <w:t xml:space="preserve">schools at different stages </w:t>
            </w:r>
            <w:r>
              <w:t xml:space="preserve">in their </w:t>
            </w:r>
            <w:r w:rsidRPr="00F955E5">
              <w:t>improvement</w:t>
            </w:r>
            <w:r>
              <w:t xml:space="preserve"> journey</w:t>
            </w:r>
            <w:r w:rsidRPr="00F955E5">
              <w:t>?</w:t>
            </w:r>
            <w:r>
              <w:t xml:space="preserve"> </w:t>
            </w:r>
          </w:p>
          <w:p w14:paraId="0BD05008" w14:textId="0699D189" w:rsidR="00070CFA" w:rsidRDefault="00070CFA" w:rsidP="005065A7">
            <w:pPr>
              <w:pStyle w:val="Table-Level1SquareBullet"/>
            </w:pPr>
            <w:r>
              <w:t xml:space="preserve">Does the MAT have clear </w:t>
            </w:r>
            <w:r w:rsidRPr="00463D2A">
              <w:rPr>
                <w:b/>
              </w:rPr>
              <w:t>systems and processes to diagnose the needs of new joiners</w:t>
            </w:r>
            <w:r>
              <w:t xml:space="preserve"> and ensure they quickly get the support they need? </w:t>
            </w:r>
          </w:p>
          <w:p w14:paraId="2A6DFD98" w14:textId="5A8C6EA5" w:rsidR="008D5855" w:rsidRDefault="008D5855" w:rsidP="005065A7">
            <w:pPr>
              <w:pStyle w:val="Table-Level1SquareBullet"/>
            </w:pPr>
            <w:r w:rsidRPr="00463D2A">
              <w:rPr>
                <w:b/>
              </w:rPr>
              <w:t>Are weaker schools in the Trust prioritised</w:t>
            </w:r>
            <w:r>
              <w:t xml:space="preserve"> for support and how far is this owned across the Trust?</w:t>
            </w:r>
          </w:p>
          <w:p w14:paraId="58A688C8" w14:textId="587D97CA" w:rsidR="008D5855" w:rsidRPr="00F955E5" w:rsidRDefault="008D5855" w:rsidP="005065A7">
            <w:pPr>
              <w:pStyle w:val="Table-Level1SquareBullet"/>
            </w:pPr>
            <w:r>
              <w:t xml:space="preserve">Does the MAT understand how to provide </w:t>
            </w:r>
            <w:r w:rsidRPr="000D3844">
              <w:rPr>
                <w:b/>
              </w:rPr>
              <w:t>support and</w:t>
            </w:r>
            <w:r w:rsidR="0029545B">
              <w:rPr>
                <w:b/>
              </w:rPr>
              <w:t xml:space="preserve"> </w:t>
            </w:r>
            <w:r w:rsidRPr="000D3844">
              <w:rPr>
                <w:b/>
              </w:rPr>
              <w:t>challenge to stronger and outstanding schools?</w:t>
            </w:r>
          </w:p>
        </w:tc>
        <w:tc>
          <w:tcPr>
            <w:tcW w:w="3828" w:type="dxa"/>
          </w:tcPr>
          <w:p w14:paraId="07DA5553" w14:textId="6112E31F" w:rsidR="008D5855" w:rsidRPr="00F955E5" w:rsidRDefault="008D5855" w:rsidP="005065A7">
            <w:pPr>
              <w:pStyle w:val="Table-Level1SquareBullet"/>
              <w:numPr>
                <w:ilvl w:val="0"/>
                <w:numId w:val="9"/>
              </w:numPr>
              <w:ind w:left="264" w:hanging="141"/>
            </w:pPr>
            <w:r w:rsidRPr="00F955E5">
              <w:t>Le</w:t>
            </w:r>
            <w:r>
              <w:t>aders’ understanding of the differing needs of pupils</w:t>
            </w:r>
            <w:r w:rsidRPr="00F955E5">
              <w:t xml:space="preserve"> is superficial; decisions are </w:t>
            </w:r>
            <w:r w:rsidR="00BF05AB">
              <w:t xml:space="preserve">too often reliant upon </w:t>
            </w:r>
            <w:r w:rsidRPr="00F955E5">
              <w:t xml:space="preserve">assumption/guesswork </w:t>
            </w:r>
          </w:p>
          <w:p w14:paraId="5E07FD82" w14:textId="4E7B8AD1" w:rsidR="008D5855" w:rsidRPr="00F955E5" w:rsidRDefault="008D5855" w:rsidP="005065A7">
            <w:pPr>
              <w:pStyle w:val="Table-Level1SquareBullet"/>
              <w:ind w:left="264" w:hanging="141"/>
            </w:pPr>
            <w:r w:rsidRPr="00F955E5">
              <w:t>MAT leaders’ priorities for improvement are unclear</w:t>
            </w:r>
            <w:r w:rsidR="00BF05AB">
              <w:t xml:space="preserve"> or</w:t>
            </w:r>
            <w:r w:rsidR="00970329">
              <w:t xml:space="preserve"> </w:t>
            </w:r>
            <w:r w:rsidRPr="00F955E5">
              <w:t xml:space="preserve">too numerous to be manageable and/or do not address the needs </w:t>
            </w:r>
            <w:r>
              <w:t>of specific groups of pupils or schools within the MAT</w:t>
            </w:r>
          </w:p>
          <w:p w14:paraId="73955271" w14:textId="462DF398" w:rsidR="008D5855" w:rsidRDefault="008D5855" w:rsidP="005065A7">
            <w:pPr>
              <w:pStyle w:val="Table-Level1SquareBullet"/>
              <w:ind w:left="264" w:hanging="141"/>
            </w:pPr>
            <w:r w:rsidRPr="00F955E5">
              <w:t xml:space="preserve">The MAT’s approach to school improvement is not sufficiently refined </w:t>
            </w:r>
            <w:r>
              <w:t xml:space="preserve">– or data-informed – </w:t>
            </w:r>
            <w:r w:rsidRPr="00F955E5">
              <w:t>to respond to evidence of pupil and school needs</w:t>
            </w:r>
          </w:p>
          <w:p w14:paraId="4288C0AC" w14:textId="4AD5B966" w:rsidR="008D5855" w:rsidRDefault="008D5855" w:rsidP="005065A7">
            <w:pPr>
              <w:pStyle w:val="Table-Level1SquareBullet"/>
              <w:ind w:left="264" w:hanging="141"/>
            </w:pPr>
            <w:r w:rsidRPr="00F955E5">
              <w:t>The MAT</w:t>
            </w:r>
            <w:r w:rsidR="00B8469C">
              <w:t>’</w:t>
            </w:r>
            <w:r w:rsidRPr="00F955E5">
              <w:t>s approach to improvement is inflexible and doesn’t take account of new evidence</w:t>
            </w:r>
            <w:r>
              <w:t xml:space="preserve"> or the improvement journey’s in individual schools</w:t>
            </w:r>
          </w:p>
          <w:p w14:paraId="61559E21" w14:textId="65351724" w:rsidR="00907AD5" w:rsidRDefault="00907AD5" w:rsidP="005065A7">
            <w:pPr>
              <w:pStyle w:val="Table-Level1SquareBullet"/>
              <w:ind w:left="264" w:hanging="141"/>
            </w:pPr>
            <w:r>
              <w:t xml:space="preserve">The MAT </w:t>
            </w:r>
            <w:r w:rsidR="00070CFA">
              <w:t xml:space="preserve">doesn’t have </w:t>
            </w:r>
            <w:r>
              <w:t xml:space="preserve">systems to quickly diagnose the needs of new joiners and develop a bespoke plan for support and intervention </w:t>
            </w:r>
            <w:r w:rsidR="00070CFA">
              <w:t>to meet their needs</w:t>
            </w:r>
          </w:p>
          <w:p w14:paraId="135457A3" w14:textId="6D97D35A" w:rsidR="008D5855" w:rsidRDefault="00907AD5" w:rsidP="005065A7">
            <w:pPr>
              <w:pStyle w:val="Table-Level1SquareBullet"/>
              <w:ind w:left="264" w:hanging="141"/>
            </w:pPr>
            <w:r>
              <w:t xml:space="preserve">The </w:t>
            </w:r>
            <w:r w:rsidR="00BF05AB">
              <w:t>MAT</w:t>
            </w:r>
            <w:r w:rsidR="00DD45FF">
              <w:t>’</w:t>
            </w:r>
            <w:r w:rsidR="00BF05AB">
              <w:t xml:space="preserve">s capacity and/or expertise to support weaker schools is insufficient to ensure that they receive the resources and support they require to make rapid improvements </w:t>
            </w:r>
          </w:p>
          <w:p w14:paraId="25B2B0D4" w14:textId="408F8873" w:rsidR="008D5855" w:rsidRPr="00F955E5" w:rsidRDefault="008D5855" w:rsidP="005065A7">
            <w:pPr>
              <w:pStyle w:val="Table-Level1SquareBullet"/>
              <w:ind w:left="264" w:hanging="141"/>
            </w:pPr>
            <w:r>
              <w:t xml:space="preserve">School improvement is only considered in relation to weaker schools; stronger schools </w:t>
            </w:r>
            <w:r w:rsidR="00BF05AB">
              <w:t xml:space="preserve">do not receive support and challenge to further improve </w:t>
            </w:r>
          </w:p>
        </w:tc>
        <w:tc>
          <w:tcPr>
            <w:tcW w:w="3604" w:type="dxa"/>
          </w:tcPr>
          <w:p w14:paraId="533679B9" w14:textId="40C5BC76" w:rsidR="008D5855" w:rsidRDefault="00907D58" w:rsidP="005065A7">
            <w:pPr>
              <w:pStyle w:val="Table-Level1SquareBullet"/>
              <w:numPr>
                <w:ilvl w:val="0"/>
                <w:numId w:val="10"/>
              </w:numPr>
              <w:ind w:left="264" w:hanging="142"/>
            </w:pPr>
            <w:r w:rsidRPr="00F955E5">
              <w:t xml:space="preserve">MAT and school leaders go beyond headline data to understand </w:t>
            </w:r>
            <w:r w:rsidR="008D5855" w:rsidRPr="00F955E5">
              <w:t xml:space="preserve">variations </w:t>
            </w:r>
            <w:r>
              <w:t xml:space="preserve">and trends </w:t>
            </w:r>
            <w:r w:rsidR="008D5855" w:rsidRPr="00F955E5">
              <w:t>in perf</w:t>
            </w:r>
            <w:r w:rsidR="008D5855">
              <w:t xml:space="preserve">ormance between </w:t>
            </w:r>
            <w:r w:rsidR="008D5855" w:rsidRPr="00F955E5">
              <w:t>groups of pupils</w:t>
            </w:r>
            <w:r w:rsidR="008D5855">
              <w:t xml:space="preserve"> within/between schools</w:t>
            </w:r>
            <w:r w:rsidR="008D5855" w:rsidRPr="00F955E5">
              <w:t>, phases and geographies</w:t>
            </w:r>
            <w:r w:rsidR="00970329">
              <w:t xml:space="preserve"> </w:t>
            </w:r>
          </w:p>
          <w:p w14:paraId="6BE89DB3" w14:textId="298939D3" w:rsidR="008D5855" w:rsidRPr="00F955E5" w:rsidRDefault="008D5855" w:rsidP="005065A7">
            <w:pPr>
              <w:pStyle w:val="Table-Level1SquareBullet"/>
              <w:ind w:left="264"/>
            </w:pPr>
            <w:r w:rsidRPr="00F955E5">
              <w:t xml:space="preserve">MAT leaders have </w:t>
            </w:r>
            <w:r w:rsidR="00803983">
              <w:t xml:space="preserve">developed </w:t>
            </w:r>
            <w:r w:rsidRPr="00F955E5">
              <w:t>a manageable set of priorities for improvement to meet the specific needs of their schools, pupils and communities</w:t>
            </w:r>
          </w:p>
          <w:p w14:paraId="55F6C0A8" w14:textId="01585C29" w:rsidR="008D5855" w:rsidRDefault="008D5855" w:rsidP="005065A7">
            <w:pPr>
              <w:pStyle w:val="Table-Level1SquareBullet"/>
              <w:ind w:left="264"/>
            </w:pPr>
            <w:r w:rsidRPr="00F955E5">
              <w:t xml:space="preserve">MAT leaders have a deep understanding of </w:t>
            </w:r>
            <w:r w:rsidR="00070CFA">
              <w:t xml:space="preserve">the </w:t>
            </w:r>
            <w:r w:rsidR="00BF05AB">
              <w:t>performance of different groups of pupils across</w:t>
            </w:r>
            <w:r w:rsidRPr="00F955E5">
              <w:t xml:space="preserve"> its schools and a </w:t>
            </w:r>
            <w:r w:rsidR="00070CFA">
              <w:t xml:space="preserve">differentiated approach to meeting the needs of all </w:t>
            </w:r>
            <w:r w:rsidRPr="00F955E5">
              <w:t>pupils and schools</w:t>
            </w:r>
            <w:r>
              <w:t xml:space="preserve"> </w:t>
            </w:r>
          </w:p>
          <w:p w14:paraId="7649C4C5" w14:textId="77777777" w:rsidR="008D5855" w:rsidRDefault="008D5855" w:rsidP="005065A7">
            <w:pPr>
              <w:pStyle w:val="Table-Level1SquareBullet"/>
              <w:ind w:left="264"/>
            </w:pPr>
            <w:r>
              <w:t>MAT leaders can point to ways in which they have adapted their approach to meet the needs of schools at different stages of improvement</w:t>
            </w:r>
          </w:p>
          <w:p w14:paraId="3C5E3677" w14:textId="0DA70DF9" w:rsidR="00070CFA" w:rsidRDefault="00070CFA" w:rsidP="005065A7">
            <w:pPr>
              <w:pStyle w:val="Table-Level1SquareBullet"/>
              <w:ind w:left="264"/>
            </w:pPr>
            <w:r>
              <w:t>The MAT quickly diagnoses the needs of new joiners and provides any support needed</w:t>
            </w:r>
          </w:p>
          <w:p w14:paraId="070EAE4F" w14:textId="0228028C" w:rsidR="008D5855" w:rsidRDefault="00BF05AB" w:rsidP="005065A7">
            <w:pPr>
              <w:pStyle w:val="Table-Level1SquareBullet"/>
              <w:ind w:left="264"/>
            </w:pPr>
            <w:r>
              <w:t xml:space="preserve">There is a strong sense of collective responsibility. </w:t>
            </w:r>
            <w:r w:rsidR="008D5855">
              <w:t xml:space="preserve">Leaders and staff are committed to supporting weaker schools to </w:t>
            </w:r>
            <w:r w:rsidR="00907D58">
              <w:t>improve</w:t>
            </w:r>
          </w:p>
          <w:p w14:paraId="5941C02C" w14:textId="77777777" w:rsidR="008D5855" w:rsidRPr="00F955E5" w:rsidRDefault="008D5855" w:rsidP="005065A7">
            <w:pPr>
              <w:pStyle w:val="Table-Level1SquareBullet"/>
              <w:ind w:left="264"/>
            </w:pPr>
            <w:r>
              <w:t xml:space="preserve">Stronger schools are constantly supported and challenged to improve by MAT leaders, and by internal and external peers  </w:t>
            </w:r>
          </w:p>
        </w:tc>
        <w:tc>
          <w:tcPr>
            <w:tcW w:w="2209" w:type="dxa"/>
          </w:tcPr>
          <w:p w14:paraId="4A765005" w14:textId="77777777" w:rsidR="008D5855" w:rsidRPr="004A756D" w:rsidRDefault="008D5855" w:rsidP="00884B0D">
            <w:pPr>
              <w:pStyle w:val="Table-MainBodyText"/>
              <w:rPr>
                <w:b/>
              </w:rPr>
            </w:pPr>
          </w:p>
          <w:p w14:paraId="37E8A935" w14:textId="77777777" w:rsidR="008D5855" w:rsidRPr="004A756D" w:rsidRDefault="008D5855" w:rsidP="00884B0D">
            <w:pPr>
              <w:pStyle w:val="Table-MainBodyText"/>
              <w:rPr>
                <w:b/>
              </w:rPr>
            </w:pPr>
            <w:r w:rsidRPr="004A756D">
              <w:rPr>
                <w:b/>
              </w:rPr>
              <w:t>R     AR     AG     G</w:t>
            </w:r>
          </w:p>
          <w:p w14:paraId="73B0247A" w14:textId="77777777" w:rsidR="008D5855" w:rsidRPr="004A756D" w:rsidRDefault="008D5855" w:rsidP="00884B0D">
            <w:pPr>
              <w:pStyle w:val="Table-MainBodyText"/>
              <w:rPr>
                <w:b/>
              </w:rPr>
            </w:pPr>
          </w:p>
          <w:p w14:paraId="47744E70" w14:textId="77777777" w:rsidR="008D5855" w:rsidRPr="004A756D" w:rsidRDefault="008D5855" w:rsidP="00884B0D">
            <w:pPr>
              <w:pStyle w:val="Table-MainBodyText"/>
              <w:rPr>
                <w:b/>
              </w:rPr>
            </w:pPr>
          </w:p>
          <w:p w14:paraId="53F1EABD" w14:textId="77777777" w:rsidR="008D5855" w:rsidRPr="004A756D" w:rsidRDefault="008D5855" w:rsidP="00884B0D">
            <w:pPr>
              <w:pStyle w:val="Table-MainBodyText"/>
              <w:rPr>
                <w:b/>
              </w:rPr>
            </w:pPr>
          </w:p>
          <w:p w14:paraId="02C73C84" w14:textId="77777777" w:rsidR="008D5855" w:rsidRPr="004A756D" w:rsidRDefault="008D5855" w:rsidP="00884B0D">
            <w:pPr>
              <w:pStyle w:val="Table-MainBodyText"/>
              <w:rPr>
                <w:b/>
              </w:rPr>
            </w:pPr>
          </w:p>
          <w:p w14:paraId="30693DFD" w14:textId="77777777" w:rsidR="008D5855" w:rsidRPr="004A756D" w:rsidRDefault="008D5855" w:rsidP="00884B0D">
            <w:pPr>
              <w:pStyle w:val="Table-MainBodyText"/>
              <w:rPr>
                <w:b/>
              </w:rPr>
            </w:pPr>
          </w:p>
          <w:p w14:paraId="507BE8EE" w14:textId="77777777" w:rsidR="008D5855" w:rsidRPr="004A756D" w:rsidRDefault="008D5855" w:rsidP="00884B0D">
            <w:pPr>
              <w:pStyle w:val="Table-MainBodyText"/>
              <w:rPr>
                <w:b/>
              </w:rPr>
            </w:pPr>
          </w:p>
          <w:p w14:paraId="3CA3D105" w14:textId="77777777" w:rsidR="008D5855" w:rsidRPr="004A756D" w:rsidRDefault="008D5855" w:rsidP="00884B0D">
            <w:pPr>
              <w:pStyle w:val="Table-MainBodyText"/>
              <w:rPr>
                <w:b/>
              </w:rPr>
            </w:pPr>
          </w:p>
          <w:p w14:paraId="73968F7F" w14:textId="77777777" w:rsidR="008D5855" w:rsidRPr="004A756D" w:rsidRDefault="008D5855" w:rsidP="00884B0D">
            <w:pPr>
              <w:pStyle w:val="Table-MainBodyText"/>
              <w:rPr>
                <w:b/>
              </w:rPr>
            </w:pPr>
          </w:p>
          <w:p w14:paraId="720BDD71" w14:textId="77777777" w:rsidR="008D5855" w:rsidRPr="004A756D" w:rsidRDefault="008D5855" w:rsidP="00884B0D">
            <w:pPr>
              <w:pStyle w:val="Table-MainBodyText"/>
              <w:rPr>
                <w:b/>
              </w:rPr>
            </w:pPr>
          </w:p>
          <w:p w14:paraId="4C3B1DE1" w14:textId="77777777" w:rsidR="008D5855" w:rsidRPr="004A756D" w:rsidRDefault="008D5855" w:rsidP="00884B0D">
            <w:pPr>
              <w:pStyle w:val="Table-MainBodyText"/>
              <w:rPr>
                <w:b/>
              </w:rPr>
            </w:pPr>
          </w:p>
          <w:p w14:paraId="12F614E3" w14:textId="77777777" w:rsidR="008D5855" w:rsidRPr="004A756D" w:rsidRDefault="008D5855" w:rsidP="00884B0D">
            <w:pPr>
              <w:pStyle w:val="Table-MainBodyText"/>
              <w:rPr>
                <w:b/>
              </w:rPr>
            </w:pPr>
          </w:p>
          <w:p w14:paraId="058BFB45" w14:textId="77777777" w:rsidR="008D5855" w:rsidRPr="004A756D" w:rsidRDefault="008D5855" w:rsidP="00884B0D">
            <w:pPr>
              <w:pStyle w:val="Table-MainBodyText"/>
              <w:rPr>
                <w:b/>
              </w:rPr>
            </w:pPr>
          </w:p>
          <w:p w14:paraId="66333F62" w14:textId="77777777" w:rsidR="008D5855" w:rsidRPr="004A756D" w:rsidRDefault="008D5855" w:rsidP="00884B0D">
            <w:pPr>
              <w:pStyle w:val="Table-MainBodyText"/>
              <w:rPr>
                <w:b/>
              </w:rPr>
            </w:pPr>
          </w:p>
          <w:p w14:paraId="57139114" w14:textId="77777777" w:rsidR="008D5855" w:rsidRPr="004A756D" w:rsidRDefault="008D5855" w:rsidP="00884B0D">
            <w:pPr>
              <w:pStyle w:val="Table-MainBodyText"/>
              <w:rPr>
                <w:b/>
              </w:rPr>
            </w:pPr>
          </w:p>
          <w:p w14:paraId="24B19D7C" w14:textId="77777777" w:rsidR="008D5855" w:rsidRPr="004A756D" w:rsidRDefault="008D5855" w:rsidP="00884B0D">
            <w:pPr>
              <w:pStyle w:val="Table-MainBodyText"/>
              <w:rPr>
                <w:b/>
              </w:rPr>
            </w:pPr>
          </w:p>
          <w:p w14:paraId="4CF36321" w14:textId="77777777" w:rsidR="008D5855" w:rsidRPr="004A756D" w:rsidRDefault="008D5855" w:rsidP="00884B0D">
            <w:pPr>
              <w:pStyle w:val="Table-MainBodyText"/>
              <w:rPr>
                <w:b/>
              </w:rPr>
            </w:pPr>
          </w:p>
          <w:p w14:paraId="302ED4F6" w14:textId="77777777" w:rsidR="008D5855" w:rsidRPr="004A756D" w:rsidRDefault="008D5855" w:rsidP="00884B0D">
            <w:pPr>
              <w:pStyle w:val="Table-MainBodyText"/>
              <w:rPr>
                <w:b/>
              </w:rPr>
            </w:pPr>
          </w:p>
          <w:p w14:paraId="0FACB165" w14:textId="77777777" w:rsidR="008D5855" w:rsidRPr="004A756D" w:rsidRDefault="008D5855" w:rsidP="00884B0D">
            <w:pPr>
              <w:pStyle w:val="Table-MainBodyText"/>
              <w:rPr>
                <w:b/>
              </w:rPr>
            </w:pPr>
          </w:p>
          <w:p w14:paraId="6F1E22DD" w14:textId="77777777" w:rsidR="008D5855" w:rsidRPr="004A756D" w:rsidRDefault="008D5855" w:rsidP="00884B0D">
            <w:pPr>
              <w:pStyle w:val="Table-MainBodyText"/>
              <w:rPr>
                <w:b/>
              </w:rPr>
            </w:pPr>
          </w:p>
          <w:p w14:paraId="722C7ACF" w14:textId="77777777" w:rsidR="008D5855" w:rsidRPr="004A756D" w:rsidRDefault="008D5855" w:rsidP="00884B0D">
            <w:pPr>
              <w:pStyle w:val="Table-MainBodyText"/>
              <w:rPr>
                <w:b/>
              </w:rPr>
            </w:pPr>
          </w:p>
          <w:p w14:paraId="2F704139" w14:textId="77777777" w:rsidR="008D5855" w:rsidRPr="004A756D" w:rsidRDefault="008D5855" w:rsidP="00884B0D">
            <w:pPr>
              <w:pStyle w:val="Table-MainBodyText"/>
              <w:rPr>
                <w:b/>
              </w:rPr>
            </w:pPr>
          </w:p>
          <w:p w14:paraId="00830273" w14:textId="77777777" w:rsidR="008D5855" w:rsidRPr="004A756D" w:rsidRDefault="008D5855" w:rsidP="00884B0D">
            <w:pPr>
              <w:pStyle w:val="Table-MainBodyText"/>
              <w:rPr>
                <w:b/>
              </w:rPr>
            </w:pPr>
          </w:p>
          <w:p w14:paraId="3D01A7FB" w14:textId="77777777" w:rsidR="008D5855" w:rsidRPr="004A756D" w:rsidRDefault="008D5855" w:rsidP="00884B0D">
            <w:pPr>
              <w:pStyle w:val="Table-MainBodyText"/>
              <w:rPr>
                <w:b/>
              </w:rPr>
            </w:pPr>
          </w:p>
          <w:p w14:paraId="0396167D" w14:textId="77777777" w:rsidR="008D5855" w:rsidRPr="004A756D" w:rsidRDefault="008D5855" w:rsidP="00884B0D">
            <w:pPr>
              <w:pStyle w:val="Table-MainBodyText"/>
              <w:rPr>
                <w:b/>
              </w:rPr>
            </w:pPr>
          </w:p>
          <w:p w14:paraId="2FE9713C" w14:textId="77777777" w:rsidR="008D5855" w:rsidRPr="004A756D" w:rsidRDefault="008D5855" w:rsidP="00884B0D">
            <w:pPr>
              <w:pStyle w:val="Table-MainBodyText"/>
              <w:rPr>
                <w:b/>
              </w:rPr>
            </w:pPr>
          </w:p>
          <w:p w14:paraId="29A9CAA3" w14:textId="77777777" w:rsidR="008D5855" w:rsidRPr="004A756D" w:rsidRDefault="008D5855" w:rsidP="00884B0D">
            <w:pPr>
              <w:pStyle w:val="Table-MainBodyText"/>
              <w:rPr>
                <w:b/>
              </w:rPr>
            </w:pPr>
          </w:p>
          <w:p w14:paraId="71CF9FC3" w14:textId="77777777" w:rsidR="008D5855" w:rsidRPr="004A756D" w:rsidRDefault="008D5855" w:rsidP="00884B0D">
            <w:pPr>
              <w:pStyle w:val="Table-MainBodyText"/>
              <w:rPr>
                <w:b/>
              </w:rPr>
            </w:pPr>
          </w:p>
          <w:p w14:paraId="4530DFCB" w14:textId="77777777" w:rsidR="008D5855" w:rsidRPr="004A756D" w:rsidRDefault="008D5855" w:rsidP="00884B0D">
            <w:pPr>
              <w:pStyle w:val="Table-MainBodyText"/>
              <w:rPr>
                <w:b/>
              </w:rPr>
            </w:pPr>
          </w:p>
          <w:p w14:paraId="7F065492" w14:textId="77777777" w:rsidR="008D5855" w:rsidRPr="004A756D" w:rsidRDefault="008D5855" w:rsidP="00884B0D">
            <w:pPr>
              <w:pStyle w:val="Table-MainBodyText"/>
              <w:rPr>
                <w:b/>
              </w:rPr>
            </w:pPr>
          </w:p>
          <w:p w14:paraId="30E75F79" w14:textId="77777777" w:rsidR="008D5855" w:rsidRPr="004A756D" w:rsidRDefault="008D5855" w:rsidP="00884B0D">
            <w:pPr>
              <w:pStyle w:val="Table-MainBodyText"/>
              <w:rPr>
                <w:b/>
              </w:rPr>
            </w:pPr>
          </w:p>
          <w:p w14:paraId="3746774E" w14:textId="77777777" w:rsidR="008D5855" w:rsidRPr="004A756D" w:rsidRDefault="008D5855" w:rsidP="00884B0D">
            <w:pPr>
              <w:pStyle w:val="Table-MainBodyText"/>
              <w:rPr>
                <w:b/>
              </w:rPr>
            </w:pPr>
          </w:p>
          <w:p w14:paraId="255BB6B7" w14:textId="77777777" w:rsidR="008D5855" w:rsidRDefault="008D5855" w:rsidP="00884B0D">
            <w:pPr>
              <w:pStyle w:val="Table-MainBodyText"/>
              <w:rPr>
                <w:b/>
              </w:rPr>
            </w:pPr>
          </w:p>
          <w:p w14:paraId="4A7D59FB" w14:textId="77777777" w:rsidR="008D5855" w:rsidRPr="004A756D" w:rsidRDefault="008D5855" w:rsidP="00884B0D">
            <w:pPr>
              <w:pStyle w:val="Table-MainBodyText"/>
              <w:rPr>
                <w:b/>
              </w:rPr>
            </w:pPr>
          </w:p>
          <w:p w14:paraId="45F1C14F" w14:textId="77777777" w:rsidR="008D5855" w:rsidRPr="004A756D" w:rsidRDefault="008D5855" w:rsidP="00884B0D">
            <w:pPr>
              <w:pStyle w:val="Table-MainBodyText"/>
              <w:rPr>
                <w:b/>
              </w:rPr>
            </w:pPr>
          </w:p>
          <w:p w14:paraId="6691C658" w14:textId="77777777" w:rsidR="008D5855" w:rsidRPr="004A756D" w:rsidRDefault="008D5855" w:rsidP="00884B0D">
            <w:pPr>
              <w:pStyle w:val="Table-MainBodyText"/>
              <w:rPr>
                <w:b/>
              </w:rPr>
            </w:pPr>
          </w:p>
          <w:p w14:paraId="01730539" w14:textId="77777777" w:rsidR="008D5855" w:rsidRDefault="008D5855" w:rsidP="00884B0D">
            <w:pPr>
              <w:pStyle w:val="Table-MainBodyText"/>
              <w:rPr>
                <w:b/>
              </w:rPr>
            </w:pPr>
          </w:p>
          <w:p w14:paraId="349C1AB9" w14:textId="77777777" w:rsidR="008D5855" w:rsidRPr="004A756D" w:rsidRDefault="008D5855" w:rsidP="00884B0D">
            <w:pPr>
              <w:pStyle w:val="Table-MainBodyText"/>
              <w:rPr>
                <w:b/>
              </w:rPr>
            </w:pPr>
          </w:p>
        </w:tc>
      </w:tr>
      <w:tr w:rsidR="00C53E2D" w:rsidRPr="004A67C7" w14:paraId="7C7357CE" w14:textId="77777777" w:rsidTr="00884B0D">
        <w:tc>
          <w:tcPr>
            <w:tcW w:w="2347" w:type="dxa"/>
          </w:tcPr>
          <w:p w14:paraId="3302DD0A" w14:textId="0A996D43" w:rsidR="008D5855" w:rsidRDefault="008D5855" w:rsidP="00884B0D">
            <w:pPr>
              <w:pStyle w:val="Table-MainBodyText"/>
              <w:rPr>
                <w:b/>
              </w:rPr>
            </w:pPr>
            <w:r w:rsidRPr="004A756D">
              <w:rPr>
                <w:b/>
              </w:rPr>
              <w:lastRenderedPageBreak/>
              <w:t xml:space="preserve">1C. Leading a culture of improvement </w:t>
            </w:r>
          </w:p>
          <w:p w14:paraId="0FE69E34" w14:textId="77777777" w:rsidR="00463D2A" w:rsidRDefault="00463D2A" w:rsidP="00884B0D">
            <w:pPr>
              <w:pStyle w:val="Table-MainBodyText"/>
              <w:rPr>
                <w:b/>
              </w:rPr>
            </w:pPr>
          </w:p>
          <w:p w14:paraId="7DAA555B" w14:textId="77777777" w:rsidR="00463D2A" w:rsidRDefault="00463D2A" w:rsidP="00884B0D">
            <w:pPr>
              <w:pStyle w:val="Table-MainBodyText"/>
            </w:pPr>
            <w:r>
              <w:t>Aspirations for pupils</w:t>
            </w:r>
          </w:p>
          <w:p w14:paraId="0ADDF81E" w14:textId="61F64BDE" w:rsidR="00463D2A" w:rsidRDefault="00463D2A" w:rsidP="00884B0D">
            <w:pPr>
              <w:pStyle w:val="Table-MainBodyText"/>
            </w:pPr>
            <w:r>
              <w:t>Non-negotiables</w:t>
            </w:r>
            <w:r w:rsidR="00CF19AE">
              <w:t xml:space="preserve"> vs autonomy for schools</w:t>
            </w:r>
          </w:p>
          <w:p w14:paraId="40C98114" w14:textId="77777777" w:rsidR="00463D2A" w:rsidRDefault="00463D2A" w:rsidP="00884B0D">
            <w:pPr>
              <w:pStyle w:val="Table-MainBodyText"/>
            </w:pPr>
            <w:r>
              <w:t>Staff engagement</w:t>
            </w:r>
          </w:p>
          <w:p w14:paraId="70FEEA70" w14:textId="0D69B8A8" w:rsidR="00CF19AE" w:rsidRPr="00463D2A" w:rsidRDefault="00CF19AE" w:rsidP="00884B0D">
            <w:pPr>
              <w:pStyle w:val="Table-MainBodyText"/>
            </w:pPr>
            <w:r>
              <w:t>Innovation</w:t>
            </w:r>
          </w:p>
        </w:tc>
        <w:tc>
          <w:tcPr>
            <w:tcW w:w="3626" w:type="dxa"/>
          </w:tcPr>
          <w:p w14:paraId="7E74BAED" w14:textId="77777777" w:rsidR="008D5855" w:rsidRDefault="008D5855" w:rsidP="005065A7">
            <w:pPr>
              <w:pStyle w:val="Table-Level1SquareBullet"/>
              <w:numPr>
                <w:ilvl w:val="0"/>
                <w:numId w:val="11"/>
              </w:numPr>
              <w:ind w:left="347" w:hanging="142"/>
            </w:pPr>
            <w:r>
              <w:t xml:space="preserve">Is the MAT systematic in how it fosters </w:t>
            </w:r>
            <w:r w:rsidRPr="009568AC">
              <w:rPr>
                <w:b/>
              </w:rPr>
              <w:t xml:space="preserve">high aspirations and expectations for pupils </w:t>
            </w:r>
            <w:r w:rsidRPr="00CF19AE">
              <w:t>in all its schools?</w:t>
            </w:r>
          </w:p>
          <w:p w14:paraId="5F341A32" w14:textId="77777777" w:rsidR="008D5855" w:rsidRDefault="008D5855" w:rsidP="005065A7">
            <w:pPr>
              <w:pStyle w:val="Table-Level1SquareBullet"/>
            </w:pPr>
            <w:r w:rsidRPr="00F955E5">
              <w:t xml:space="preserve">Is the MAT clear about what it regards as the </w:t>
            </w:r>
            <w:r w:rsidRPr="00CF19AE">
              <w:rPr>
                <w:b/>
              </w:rPr>
              <w:t>non-negotiables for school improvement and where schools have autonomy</w:t>
            </w:r>
            <w:r w:rsidRPr="00F955E5">
              <w:t xml:space="preserve"> to decide for themselves? </w:t>
            </w:r>
          </w:p>
          <w:p w14:paraId="6CDDD2FE" w14:textId="77777777" w:rsidR="008D5855" w:rsidRDefault="008D5855" w:rsidP="005065A7">
            <w:pPr>
              <w:pStyle w:val="Table-Level1SquareBullet"/>
            </w:pPr>
            <w:r>
              <w:t xml:space="preserve">Is the leadership structure of the MAT clear about </w:t>
            </w:r>
            <w:r w:rsidRPr="000D3844">
              <w:rPr>
                <w:b/>
              </w:rPr>
              <w:t>responsibility for school improvement with clear accountabilities</w:t>
            </w:r>
            <w:r>
              <w:t xml:space="preserve"> for impact?</w:t>
            </w:r>
          </w:p>
          <w:p w14:paraId="14F44A85" w14:textId="7BA08152" w:rsidR="008D5855" w:rsidRPr="00F955E5" w:rsidRDefault="008D5855" w:rsidP="005065A7">
            <w:pPr>
              <w:pStyle w:val="Table-Level1SquareBullet"/>
            </w:pPr>
            <w:r w:rsidRPr="00CF19AE">
              <w:rPr>
                <w:b/>
              </w:rPr>
              <w:t>Do</w:t>
            </w:r>
            <w:r w:rsidRPr="00F955E5">
              <w:t xml:space="preserve"> </w:t>
            </w:r>
            <w:r w:rsidRPr="00CF19AE">
              <w:rPr>
                <w:b/>
              </w:rPr>
              <w:t>staff across the MAT feel like they have been genuinely engaged</w:t>
            </w:r>
            <w:r w:rsidRPr="00CF19AE">
              <w:t xml:space="preserve"> in co-constructing the approach to improvement</w:t>
            </w:r>
            <w:r w:rsidRPr="00F955E5">
              <w:t xml:space="preserve">? </w:t>
            </w:r>
            <w:r w:rsidR="00303D36">
              <w:t xml:space="preserve">Are they committed to working across the MAT to support all of its schools? </w:t>
            </w:r>
          </w:p>
          <w:p w14:paraId="7ADB87AF" w14:textId="126D5A86" w:rsidR="008D5855" w:rsidRPr="00F955E5" w:rsidRDefault="008D5855" w:rsidP="005065A7">
            <w:pPr>
              <w:pStyle w:val="Table-Level1SquareBullet"/>
            </w:pPr>
            <w:r w:rsidRPr="00F955E5">
              <w:t xml:space="preserve">Is the MAT’s approach to </w:t>
            </w:r>
            <w:r w:rsidRPr="00CF19AE">
              <w:rPr>
                <w:b/>
              </w:rPr>
              <w:t xml:space="preserve">developing consistency and respecting </w:t>
            </w:r>
            <w:r w:rsidR="00CE2571" w:rsidRPr="00CF19AE">
              <w:rPr>
                <w:b/>
              </w:rPr>
              <w:t xml:space="preserve">the </w:t>
            </w:r>
            <w:r w:rsidRPr="00CF19AE">
              <w:rPr>
                <w:b/>
              </w:rPr>
              <w:t>identity</w:t>
            </w:r>
            <w:r w:rsidRPr="00F955E5">
              <w:t xml:space="preserve"> </w:t>
            </w:r>
            <w:r w:rsidR="00CE2571">
              <w:t xml:space="preserve">and context of individual schools </w:t>
            </w:r>
            <w:r w:rsidRPr="00F955E5">
              <w:t>reviewed and adjusted on the basis of evidence?</w:t>
            </w:r>
          </w:p>
          <w:p w14:paraId="52F14DB1" w14:textId="6AD2C0D8" w:rsidR="00CE2571" w:rsidRPr="00F955E5" w:rsidRDefault="008D5855" w:rsidP="005065A7">
            <w:pPr>
              <w:pStyle w:val="Table-Level1SquareBullet"/>
            </w:pPr>
            <w:r>
              <w:t xml:space="preserve">Does </w:t>
            </w:r>
            <w:r w:rsidRPr="00F955E5">
              <w:t xml:space="preserve">the MAT </w:t>
            </w:r>
            <w:r>
              <w:t xml:space="preserve">have </w:t>
            </w:r>
            <w:r w:rsidRPr="00F955E5">
              <w:t xml:space="preserve">a culture </w:t>
            </w:r>
            <w:r>
              <w:t xml:space="preserve">and system for </w:t>
            </w:r>
            <w:r w:rsidRPr="00CF19AE">
              <w:rPr>
                <w:b/>
              </w:rPr>
              <w:t>encouraging, assessing and scaling up innovation</w:t>
            </w:r>
            <w:r w:rsidR="00331096">
              <w:t xml:space="preserve"> and the </w:t>
            </w:r>
            <w:r w:rsidR="00CE2571">
              <w:t>identification and dissemination of best practice?</w:t>
            </w:r>
          </w:p>
        </w:tc>
        <w:tc>
          <w:tcPr>
            <w:tcW w:w="3828" w:type="dxa"/>
          </w:tcPr>
          <w:p w14:paraId="0E3E68BA" w14:textId="4F69D10B" w:rsidR="008D5855" w:rsidRDefault="008D5855" w:rsidP="005065A7">
            <w:pPr>
              <w:pStyle w:val="Table-Level1SquareBullet"/>
              <w:numPr>
                <w:ilvl w:val="0"/>
                <w:numId w:val="12"/>
              </w:numPr>
              <w:ind w:left="264" w:hanging="141"/>
            </w:pPr>
            <w:r>
              <w:t xml:space="preserve">Aspirations and expectations are </w:t>
            </w:r>
            <w:r w:rsidR="00CE2571">
              <w:t>insufficiently ambitious</w:t>
            </w:r>
            <w:r>
              <w:t xml:space="preserve"> and inconsistent across schools within the MAT</w:t>
            </w:r>
          </w:p>
          <w:p w14:paraId="0B4470DB" w14:textId="1A5AE89A" w:rsidR="008D5855" w:rsidRDefault="008D5855" w:rsidP="005065A7">
            <w:pPr>
              <w:pStyle w:val="Table-Level1SquareBullet"/>
              <w:ind w:left="264" w:hanging="141"/>
            </w:pPr>
            <w:r w:rsidRPr="00F955E5">
              <w:t>There is confusion and inconsistency over</w:t>
            </w:r>
            <w:r w:rsidR="00907D58">
              <w:t xml:space="preserve"> </w:t>
            </w:r>
            <w:r w:rsidR="00CE2571">
              <w:t>what are</w:t>
            </w:r>
            <w:r w:rsidRPr="00F955E5">
              <w:t xml:space="preserve"> MAT</w:t>
            </w:r>
            <w:r w:rsidR="00CE2571">
              <w:t>-wide</w:t>
            </w:r>
            <w:r w:rsidRPr="00F955E5">
              <w:t xml:space="preserve"> expectations and what schools are able to decide </w:t>
            </w:r>
            <w:r w:rsidR="00CE2571">
              <w:t xml:space="preserve">for </w:t>
            </w:r>
            <w:r w:rsidRPr="00F955E5">
              <w:t>themselves</w:t>
            </w:r>
          </w:p>
          <w:p w14:paraId="5BAA2765" w14:textId="78407CF7" w:rsidR="008D5855" w:rsidRPr="00F955E5" w:rsidRDefault="008D5855" w:rsidP="005065A7">
            <w:pPr>
              <w:pStyle w:val="Table-Level1SquareBullet"/>
              <w:ind w:left="264" w:hanging="141"/>
            </w:pPr>
            <w:r>
              <w:t xml:space="preserve">It is unclear </w:t>
            </w:r>
            <w:r w:rsidR="00CE2571">
              <w:t>how responsi</w:t>
            </w:r>
            <w:r w:rsidR="00331096">
              <w:t>bility for school improvement</w:t>
            </w:r>
            <w:r w:rsidR="00CE2571">
              <w:t xml:space="preserve"> is</w:t>
            </w:r>
            <w:r w:rsidR="00331096">
              <w:t xml:space="preserve"> structured across the Trust or how it</w:t>
            </w:r>
            <w:r w:rsidR="00CE2571">
              <w:t xml:space="preserve"> relates to the leadership of teaching and learning within individual schools </w:t>
            </w:r>
          </w:p>
          <w:p w14:paraId="29B6437B" w14:textId="578E220C" w:rsidR="008D5855" w:rsidRPr="00F955E5" w:rsidRDefault="008D5855" w:rsidP="005065A7">
            <w:pPr>
              <w:pStyle w:val="Table-Level1SquareBullet"/>
              <w:ind w:left="264" w:hanging="141"/>
            </w:pPr>
            <w:r w:rsidRPr="00F955E5">
              <w:t xml:space="preserve">Staff </w:t>
            </w:r>
            <w:r w:rsidR="00CE2571">
              <w:t xml:space="preserve">feel that </w:t>
            </w:r>
            <w:r w:rsidRPr="00F955E5">
              <w:t xml:space="preserve">they have not been </w:t>
            </w:r>
            <w:r>
              <w:t xml:space="preserve">involved </w:t>
            </w:r>
            <w:r w:rsidRPr="00F955E5">
              <w:t>in developing</w:t>
            </w:r>
            <w:r w:rsidR="00D0628E">
              <w:t>, and are not motivated by,</w:t>
            </w:r>
            <w:r w:rsidRPr="00F955E5">
              <w:t xml:space="preserve"> the approach to improvement</w:t>
            </w:r>
            <w:r w:rsidR="00CE2571">
              <w:t xml:space="preserve"> which has consequences for levels of engagement with the MAT </w:t>
            </w:r>
            <w:r w:rsidR="00303D36">
              <w:t>and willingness to support others</w:t>
            </w:r>
          </w:p>
          <w:p w14:paraId="50478DD7" w14:textId="77777777" w:rsidR="008D5855" w:rsidRPr="00F955E5" w:rsidRDefault="008D5855" w:rsidP="005065A7">
            <w:pPr>
              <w:pStyle w:val="Table-Level1SquareBullet"/>
              <w:ind w:left="264" w:hanging="141"/>
            </w:pPr>
            <w:r w:rsidRPr="00F955E5">
              <w:t>There is unhelpful rigidity in some aspects of the relationship between the MAT and their schools, coupled with too much fluidity in other areas</w:t>
            </w:r>
          </w:p>
          <w:p w14:paraId="641947DF" w14:textId="7C3A97C7" w:rsidR="008D5855" w:rsidRPr="00F955E5" w:rsidRDefault="00CE2571" w:rsidP="005065A7">
            <w:pPr>
              <w:pStyle w:val="Table-Level1SquareBullet"/>
              <w:ind w:left="264" w:hanging="141"/>
            </w:pPr>
            <w:r>
              <w:t>The MAT cannot articulate it</w:t>
            </w:r>
            <w:r w:rsidR="00331096">
              <w:t xml:space="preserve">s approach to best practice. As </w:t>
            </w:r>
            <w:r>
              <w:t xml:space="preserve">a result </w:t>
            </w:r>
            <w:r w:rsidR="008D5855" w:rsidRPr="00F955E5">
              <w:t>there is no systematic process for taking successful innovations to scale</w:t>
            </w:r>
          </w:p>
        </w:tc>
        <w:tc>
          <w:tcPr>
            <w:tcW w:w="3604" w:type="dxa"/>
          </w:tcPr>
          <w:p w14:paraId="38E71CE4" w14:textId="042808DA" w:rsidR="008D5855" w:rsidRDefault="00CE2571" w:rsidP="005065A7">
            <w:pPr>
              <w:pStyle w:val="Table-Level1SquareBullet"/>
              <w:numPr>
                <w:ilvl w:val="0"/>
                <w:numId w:val="13"/>
              </w:numPr>
              <w:ind w:left="264" w:hanging="142"/>
            </w:pPr>
            <w:r>
              <w:t xml:space="preserve">Aspirations and expectations for all pupils are universally ambitious in all MAT schools and </w:t>
            </w:r>
            <w:r w:rsidR="008D5855">
              <w:t>this is systematically reinforced by MAT leaders</w:t>
            </w:r>
          </w:p>
          <w:p w14:paraId="154C195E" w14:textId="1050F1CF" w:rsidR="008D5855" w:rsidRDefault="008D5855" w:rsidP="005065A7">
            <w:pPr>
              <w:pStyle w:val="Table-Level1SquareBullet"/>
              <w:ind w:left="264"/>
            </w:pPr>
            <w:r w:rsidRPr="00F955E5">
              <w:t xml:space="preserve">The MAT has </w:t>
            </w:r>
            <w:r w:rsidR="00C32140">
              <w:t xml:space="preserve">a clear rationale for </w:t>
            </w:r>
            <w:r w:rsidRPr="00F955E5">
              <w:t xml:space="preserve">what </w:t>
            </w:r>
            <w:r w:rsidR="00CE2571">
              <w:t xml:space="preserve">decisions and activities it </w:t>
            </w:r>
            <w:r w:rsidRPr="00F955E5">
              <w:t>expects to happen at MAT level, cluster</w:t>
            </w:r>
            <w:r w:rsidR="00CE2571">
              <w:t xml:space="preserve"> (or region)</w:t>
            </w:r>
            <w:r w:rsidRPr="00F955E5">
              <w:t xml:space="preserve"> level and school level</w:t>
            </w:r>
            <w:r w:rsidR="00CE2571">
              <w:t xml:space="preserve">. The degree of autonomy afforded </w:t>
            </w:r>
            <w:r w:rsidR="00331096">
              <w:t xml:space="preserve">to schools and </w:t>
            </w:r>
            <w:r w:rsidR="00CE2571">
              <w:t xml:space="preserve">how this </w:t>
            </w:r>
            <w:r w:rsidRPr="00F955E5">
              <w:t xml:space="preserve">varies by </w:t>
            </w:r>
            <w:r w:rsidR="00331096">
              <w:t xml:space="preserve">the </w:t>
            </w:r>
            <w:r w:rsidRPr="00F955E5">
              <w:t>performance</w:t>
            </w:r>
            <w:r w:rsidR="00331096">
              <w:t xml:space="preserve"> of schools is well understood</w:t>
            </w:r>
          </w:p>
          <w:p w14:paraId="2375EA04" w14:textId="731FB557" w:rsidR="008D5855" w:rsidRPr="00F955E5" w:rsidRDefault="00C32140" w:rsidP="005065A7">
            <w:pPr>
              <w:pStyle w:val="Table-Level1SquareBullet"/>
              <w:ind w:left="264"/>
            </w:pPr>
            <w:r>
              <w:t>The relationship between the l</w:t>
            </w:r>
            <w:r w:rsidR="008D5855">
              <w:t>eadership and accountability for school improvement</w:t>
            </w:r>
            <w:r>
              <w:t xml:space="preserve"> at school and MAT level</w:t>
            </w:r>
            <w:r w:rsidR="00331096">
              <w:t xml:space="preserve"> is clear and well</w:t>
            </w:r>
            <w:r>
              <w:t xml:space="preserve"> </w:t>
            </w:r>
            <w:r w:rsidR="008D5855">
              <w:t xml:space="preserve">understood </w:t>
            </w:r>
            <w:r w:rsidR="00331096">
              <w:t>by all</w:t>
            </w:r>
          </w:p>
          <w:p w14:paraId="7D9F5E23" w14:textId="5DD793AE" w:rsidR="008D5855" w:rsidRPr="00F955E5" w:rsidRDefault="008D5855" w:rsidP="005065A7">
            <w:pPr>
              <w:pStyle w:val="Table-Level1SquareBullet"/>
              <w:ind w:left="264"/>
            </w:pPr>
            <w:r w:rsidRPr="00F955E5">
              <w:t xml:space="preserve">Staff </w:t>
            </w:r>
            <w:r>
              <w:t>are highly motivated and eng</w:t>
            </w:r>
            <w:r w:rsidR="00303D36">
              <w:t xml:space="preserve">aged in the work of the MAT. They </w:t>
            </w:r>
            <w:r>
              <w:t>have real</w:t>
            </w:r>
            <w:r w:rsidRPr="00F955E5">
              <w:t xml:space="preserve"> influence </w:t>
            </w:r>
            <w:r>
              <w:t xml:space="preserve">over </w:t>
            </w:r>
            <w:r w:rsidRPr="00F955E5">
              <w:t>the approach</w:t>
            </w:r>
            <w:r>
              <w:t xml:space="preserve"> taken by the MAT</w:t>
            </w:r>
            <w:r w:rsidR="00303D36">
              <w:t xml:space="preserve"> to improvement and are willing to support others</w:t>
            </w:r>
          </w:p>
          <w:p w14:paraId="65EB57E1" w14:textId="77777777" w:rsidR="008D5855" w:rsidRPr="00F955E5" w:rsidRDefault="008D5855" w:rsidP="005065A7">
            <w:pPr>
              <w:pStyle w:val="Table-Level1SquareBullet"/>
              <w:ind w:left="264"/>
            </w:pPr>
            <w:r w:rsidRPr="00F955E5">
              <w:t>The balance between autonomy and consistency is reviewed and adjusted in light of evidence</w:t>
            </w:r>
            <w:r>
              <w:t xml:space="preserve"> and feedback from school leaders within the MAT</w:t>
            </w:r>
          </w:p>
          <w:p w14:paraId="109733A0" w14:textId="3CB0E1E8" w:rsidR="008D5855" w:rsidRPr="00F955E5" w:rsidRDefault="00C32140" w:rsidP="005065A7">
            <w:pPr>
              <w:pStyle w:val="Table-Level1SquareBullet"/>
              <w:ind w:left="264"/>
            </w:pPr>
            <w:r>
              <w:t xml:space="preserve">The MAT has a clearly articulated approach to best  practice. </w:t>
            </w:r>
            <w:r w:rsidR="008D5855" w:rsidRPr="00F955E5">
              <w:t>Eviden</w:t>
            </w:r>
            <w:r w:rsidR="00303D36">
              <w:t>ce-based innovation thrives. T</w:t>
            </w:r>
            <w:r w:rsidR="008D5855" w:rsidRPr="00F955E5">
              <w:t xml:space="preserve">here are clear processes for realising the benefits of successful innovation </w:t>
            </w:r>
            <w:r w:rsidR="00303D36">
              <w:t xml:space="preserve">across </w:t>
            </w:r>
            <w:r w:rsidR="008D5855" w:rsidRPr="00F955E5">
              <w:t>the MAT</w:t>
            </w:r>
          </w:p>
        </w:tc>
        <w:tc>
          <w:tcPr>
            <w:tcW w:w="2209" w:type="dxa"/>
          </w:tcPr>
          <w:p w14:paraId="13A42F49" w14:textId="77777777" w:rsidR="008D5855" w:rsidRPr="004A756D" w:rsidRDefault="008D5855" w:rsidP="00884B0D">
            <w:pPr>
              <w:pStyle w:val="Table-MainBodyText"/>
              <w:rPr>
                <w:b/>
              </w:rPr>
            </w:pPr>
          </w:p>
          <w:p w14:paraId="1CB6B2CD" w14:textId="77777777" w:rsidR="008D5855" w:rsidRPr="004A756D" w:rsidRDefault="008D5855" w:rsidP="00884B0D">
            <w:pPr>
              <w:pStyle w:val="Table-MainBodyText"/>
              <w:rPr>
                <w:b/>
              </w:rPr>
            </w:pPr>
            <w:r w:rsidRPr="004A756D">
              <w:rPr>
                <w:b/>
              </w:rPr>
              <w:t>R     AR     AG     G</w:t>
            </w:r>
          </w:p>
          <w:p w14:paraId="27F62D8D" w14:textId="77777777" w:rsidR="008D5855" w:rsidRPr="004A756D" w:rsidRDefault="008D5855" w:rsidP="00884B0D">
            <w:pPr>
              <w:pStyle w:val="Table-MainBodyText"/>
              <w:rPr>
                <w:b/>
              </w:rPr>
            </w:pPr>
          </w:p>
          <w:p w14:paraId="2A3E5437" w14:textId="77777777" w:rsidR="008D5855" w:rsidRPr="004A756D" w:rsidRDefault="008D5855" w:rsidP="00884B0D">
            <w:pPr>
              <w:pStyle w:val="Table-MainBodyText"/>
              <w:rPr>
                <w:b/>
              </w:rPr>
            </w:pPr>
          </w:p>
          <w:p w14:paraId="34317B3A" w14:textId="77777777" w:rsidR="008D5855" w:rsidRPr="004A756D" w:rsidRDefault="008D5855" w:rsidP="00884B0D">
            <w:pPr>
              <w:pStyle w:val="Table-MainBodyText"/>
              <w:rPr>
                <w:b/>
              </w:rPr>
            </w:pPr>
          </w:p>
          <w:p w14:paraId="69513137" w14:textId="77777777" w:rsidR="008D5855" w:rsidRPr="004A756D" w:rsidRDefault="008D5855" w:rsidP="00884B0D">
            <w:pPr>
              <w:pStyle w:val="Table-MainBodyText"/>
              <w:rPr>
                <w:b/>
              </w:rPr>
            </w:pPr>
          </w:p>
          <w:p w14:paraId="6ADA0051" w14:textId="77777777" w:rsidR="008D5855" w:rsidRPr="004A756D" w:rsidRDefault="008D5855" w:rsidP="00884B0D">
            <w:pPr>
              <w:pStyle w:val="Table-MainBodyText"/>
              <w:rPr>
                <w:b/>
              </w:rPr>
            </w:pPr>
          </w:p>
          <w:p w14:paraId="484B0E80" w14:textId="77777777" w:rsidR="008D5855" w:rsidRPr="004A756D" w:rsidRDefault="008D5855" w:rsidP="00884B0D">
            <w:pPr>
              <w:pStyle w:val="Table-MainBodyText"/>
              <w:rPr>
                <w:b/>
              </w:rPr>
            </w:pPr>
          </w:p>
          <w:p w14:paraId="02780DB6" w14:textId="77777777" w:rsidR="008D5855" w:rsidRPr="004A756D" w:rsidRDefault="008D5855" w:rsidP="00884B0D">
            <w:pPr>
              <w:pStyle w:val="Table-MainBodyText"/>
              <w:rPr>
                <w:b/>
              </w:rPr>
            </w:pPr>
          </w:p>
          <w:p w14:paraId="52B29DFD" w14:textId="77777777" w:rsidR="008D5855" w:rsidRPr="004A756D" w:rsidRDefault="008D5855" w:rsidP="00884B0D">
            <w:pPr>
              <w:pStyle w:val="Table-MainBodyText"/>
              <w:rPr>
                <w:b/>
              </w:rPr>
            </w:pPr>
          </w:p>
          <w:p w14:paraId="2963C676" w14:textId="77777777" w:rsidR="008D5855" w:rsidRPr="004A756D" w:rsidRDefault="008D5855" w:rsidP="00884B0D">
            <w:pPr>
              <w:pStyle w:val="Table-MainBodyText"/>
              <w:rPr>
                <w:b/>
              </w:rPr>
            </w:pPr>
          </w:p>
          <w:p w14:paraId="73C15549" w14:textId="77777777" w:rsidR="008D5855" w:rsidRPr="004A756D" w:rsidRDefault="008D5855" w:rsidP="00884B0D">
            <w:pPr>
              <w:pStyle w:val="Table-MainBodyText"/>
              <w:rPr>
                <w:b/>
              </w:rPr>
            </w:pPr>
          </w:p>
          <w:p w14:paraId="5AF1C91B" w14:textId="77777777" w:rsidR="008D5855" w:rsidRPr="004A756D" w:rsidRDefault="008D5855" w:rsidP="00884B0D">
            <w:pPr>
              <w:pStyle w:val="Table-MainBodyText"/>
              <w:rPr>
                <w:b/>
              </w:rPr>
            </w:pPr>
          </w:p>
          <w:p w14:paraId="08BCE6C1" w14:textId="77777777" w:rsidR="008D5855" w:rsidRPr="004A756D" w:rsidRDefault="008D5855" w:rsidP="00884B0D">
            <w:pPr>
              <w:pStyle w:val="Table-MainBodyText"/>
              <w:rPr>
                <w:b/>
              </w:rPr>
            </w:pPr>
          </w:p>
          <w:p w14:paraId="51ED3AB3" w14:textId="77777777" w:rsidR="008D5855" w:rsidRPr="004A756D" w:rsidRDefault="008D5855" w:rsidP="00884B0D">
            <w:pPr>
              <w:pStyle w:val="Table-MainBodyText"/>
              <w:rPr>
                <w:b/>
              </w:rPr>
            </w:pPr>
          </w:p>
          <w:p w14:paraId="14F1D4E6" w14:textId="77777777" w:rsidR="008D5855" w:rsidRPr="004A756D" w:rsidRDefault="008D5855" w:rsidP="00884B0D">
            <w:pPr>
              <w:pStyle w:val="Table-MainBodyText"/>
              <w:rPr>
                <w:b/>
              </w:rPr>
            </w:pPr>
          </w:p>
          <w:p w14:paraId="1C81364D" w14:textId="77777777" w:rsidR="008D5855" w:rsidRPr="004A756D" w:rsidRDefault="008D5855" w:rsidP="00884B0D">
            <w:pPr>
              <w:pStyle w:val="Table-MainBodyText"/>
              <w:rPr>
                <w:b/>
              </w:rPr>
            </w:pPr>
          </w:p>
          <w:p w14:paraId="240CEB09" w14:textId="77777777" w:rsidR="008D5855" w:rsidRPr="004A756D" w:rsidRDefault="008D5855" w:rsidP="00884B0D">
            <w:pPr>
              <w:pStyle w:val="Table-MainBodyText"/>
              <w:rPr>
                <w:b/>
              </w:rPr>
            </w:pPr>
          </w:p>
          <w:p w14:paraId="1EA1818D" w14:textId="77777777" w:rsidR="008D5855" w:rsidRPr="004A756D" w:rsidRDefault="008D5855" w:rsidP="00884B0D">
            <w:pPr>
              <w:pStyle w:val="Table-MainBodyText"/>
              <w:rPr>
                <w:b/>
              </w:rPr>
            </w:pPr>
          </w:p>
          <w:p w14:paraId="34F3CA6D" w14:textId="77777777" w:rsidR="008D5855" w:rsidRPr="004A756D" w:rsidRDefault="008D5855" w:rsidP="00884B0D">
            <w:pPr>
              <w:pStyle w:val="Table-MainBodyText"/>
              <w:rPr>
                <w:b/>
              </w:rPr>
            </w:pPr>
          </w:p>
          <w:p w14:paraId="07A98707" w14:textId="77777777" w:rsidR="008D5855" w:rsidRPr="004A756D" w:rsidRDefault="008D5855" w:rsidP="00884B0D">
            <w:pPr>
              <w:pStyle w:val="Table-MainBodyText"/>
              <w:rPr>
                <w:b/>
              </w:rPr>
            </w:pPr>
          </w:p>
          <w:p w14:paraId="0DADB957" w14:textId="77777777" w:rsidR="008D5855" w:rsidRPr="004A756D" w:rsidRDefault="008D5855" w:rsidP="00884B0D">
            <w:pPr>
              <w:pStyle w:val="Table-MainBodyText"/>
              <w:rPr>
                <w:b/>
              </w:rPr>
            </w:pPr>
          </w:p>
          <w:p w14:paraId="5CABEF02" w14:textId="77777777" w:rsidR="008D5855" w:rsidRPr="004A756D" w:rsidRDefault="008D5855" w:rsidP="00884B0D">
            <w:pPr>
              <w:pStyle w:val="Table-MainBodyText"/>
              <w:rPr>
                <w:b/>
              </w:rPr>
            </w:pPr>
          </w:p>
          <w:p w14:paraId="4AFD069A" w14:textId="77777777" w:rsidR="008D5855" w:rsidRPr="004A756D" w:rsidRDefault="008D5855" w:rsidP="00884B0D">
            <w:pPr>
              <w:pStyle w:val="Table-MainBodyText"/>
              <w:rPr>
                <w:b/>
              </w:rPr>
            </w:pPr>
          </w:p>
          <w:p w14:paraId="67F32AD8" w14:textId="77777777" w:rsidR="008D5855" w:rsidRPr="004A756D" w:rsidRDefault="008D5855" w:rsidP="00884B0D">
            <w:pPr>
              <w:pStyle w:val="Table-MainBodyText"/>
              <w:rPr>
                <w:b/>
              </w:rPr>
            </w:pPr>
          </w:p>
          <w:p w14:paraId="76BF85B2" w14:textId="77777777" w:rsidR="008D5855" w:rsidRPr="004A756D" w:rsidRDefault="008D5855" w:rsidP="00884B0D">
            <w:pPr>
              <w:pStyle w:val="Table-MainBodyText"/>
              <w:rPr>
                <w:b/>
              </w:rPr>
            </w:pPr>
          </w:p>
          <w:p w14:paraId="2C78E6B7" w14:textId="77777777" w:rsidR="008D5855" w:rsidRPr="004A756D" w:rsidRDefault="008D5855" w:rsidP="00884B0D">
            <w:pPr>
              <w:pStyle w:val="Table-MainBodyText"/>
              <w:rPr>
                <w:b/>
              </w:rPr>
            </w:pPr>
          </w:p>
          <w:p w14:paraId="3537C76F" w14:textId="77777777" w:rsidR="008D5855" w:rsidRPr="004A756D" w:rsidRDefault="008D5855" w:rsidP="00884B0D">
            <w:pPr>
              <w:pStyle w:val="Table-MainBodyText"/>
              <w:rPr>
                <w:b/>
              </w:rPr>
            </w:pPr>
          </w:p>
          <w:p w14:paraId="37EAB5B5" w14:textId="77777777" w:rsidR="008D5855" w:rsidRPr="004A756D" w:rsidRDefault="008D5855" w:rsidP="00884B0D">
            <w:pPr>
              <w:pStyle w:val="Table-MainBodyText"/>
              <w:rPr>
                <w:b/>
              </w:rPr>
            </w:pPr>
          </w:p>
          <w:p w14:paraId="4249A610" w14:textId="77777777" w:rsidR="008D5855" w:rsidRPr="004A756D" w:rsidRDefault="008D5855" w:rsidP="00884B0D">
            <w:pPr>
              <w:pStyle w:val="Table-MainBodyText"/>
              <w:rPr>
                <w:b/>
              </w:rPr>
            </w:pPr>
          </w:p>
          <w:p w14:paraId="1E748E54" w14:textId="77777777" w:rsidR="008D5855" w:rsidRPr="004A756D" w:rsidRDefault="008D5855" w:rsidP="00884B0D">
            <w:pPr>
              <w:pStyle w:val="Table-MainBodyText"/>
              <w:rPr>
                <w:b/>
              </w:rPr>
            </w:pPr>
          </w:p>
          <w:p w14:paraId="7884F02C" w14:textId="77777777" w:rsidR="008D5855" w:rsidRPr="004A756D" w:rsidRDefault="008D5855" w:rsidP="00884B0D">
            <w:pPr>
              <w:pStyle w:val="Table-MainBodyText"/>
              <w:rPr>
                <w:b/>
              </w:rPr>
            </w:pPr>
          </w:p>
          <w:p w14:paraId="1EFEC903" w14:textId="77777777" w:rsidR="008D5855" w:rsidRPr="004A756D" w:rsidRDefault="008D5855" w:rsidP="00884B0D">
            <w:pPr>
              <w:pStyle w:val="Table-MainBodyText"/>
              <w:rPr>
                <w:b/>
              </w:rPr>
            </w:pPr>
          </w:p>
          <w:p w14:paraId="2F7249D7" w14:textId="77777777" w:rsidR="008D5855" w:rsidRPr="004A756D" w:rsidRDefault="008D5855" w:rsidP="00884B0D">
            <w:pPr>
              <w:pStyle w:val="Table-MainBodyText"/>
              <w:rPr>
                <w:b/>
              </w:rPr>
            </w:pPr>
          </w:p>
          <w:p w14:paraId="4E877719" w14:textId="77777777" w:rsidR="008D5855" w:rsidRPr="004A756D" w:rsidRDefault="008D5855" w:rsidP="00884B0D">
            <w:pPr>
              <w:pStyle w:val="Table-MainBodyText"/>
              <w:rPr>
                <w:b/>
              </w:rPr>
            </w:pPr>
          </w:p>
          <w:p w14:paraId="3DF0EA8D" w14:textId="77777777" w:rsidR="008D5855" w:rsidRPr="004A756D" w:rsidRDefault="008D5855" w:rsidP="00884B0D">
            <w:pPr>
              <w:pStyle w:val="Table-MainBodyText"/>
              <w:rPr>
                <w:b/>
              </w:rPr>
            </w:pPr>
          </w:p>
          <w:p w14:paraId="5E62EF59" w14:textId="77777777" w:rsidR="008D5855" w:rsidRPr="004A756D" w:rsidRDefault="008D5855" w:rsidP="00884B0D">
            <w:pPr>
              <w:pStyle w:val="Table-MainBodyText"/>
              <w:rPr>
                <w:b/>
              </w:rPr>
            </w:pPr>
          </w:p>
          <w:p w14:paraId="14851827" w14:textId="77777777" w:rsidR="008D5855" w:rsidRPr="004A756D" w:rsidRDefault="008D5855" w:rsidP="00884B0D">
            <w:pPr>
              <w:pStyle w:val="Table-MainBodyText"/>
              <w:rPr>
                <w:b/>
              </w:rPr>
            </w:pPr>
          </w:p>
          <w:p w14:paraId="50FC5C72" w14:textId="77777777" w:rsidR="008D5855" w:rsidRPr="004A756D" w:rsidRDefault="008D5855" w:rsidP="00884B0D">
            <w:pPr>
              <w:pStyle w:val="Table-MainBodyText"/>
              <w:rPr>
                <w:b/>
              </w:rPr>
            </w:pPr>
          </w:p>
        </w:tc>
      </w:tr>
      <w:tr w:rsidR="008D5855" w:rsidRPr="004A67C7" w14:paraId="409E28F0" w14:textId="77777777" w:rsidTr="00884B0D">
        <w:trPr>
          <w:trHeight w:val="288"/>
        </w:trPr>
        <w:tc>
          <w:tcPr>
            <w:tcW w:w="15614" w:type="dxa"/>
            <w:gridSpan w:val="5"/>
            <w:shd w:val="clear" w:color="auto" w:fill="4F81BD" w:themeFill="accent1"/>
          </w:tcPr>
          <w:p w14:paraId="6FFC643B" w14:textId="77777777" w:rsidR="008D5855" w:rsidRPr="004A756D" w:rsidRDefault="008D5855" w:rsidP="00884B0D">
            <w:pPr>
              <w:pStyle w:val="Table-MainBodyText"/>
              <w:rPr>
                <w:b/>
                <w:color w:val="000000" w:themeColor="text1"/>
              </w:rPr>
            </w:pPr>
            <w:r w:rsidRPr="00DB3A52">
              <w:rPr>
                <w:b/>
                <w:color w:val="FFFFFF" w:themeColor="background1"/>
              </w:rPr>
              <w:lastRenderedPageBreak/>
              <w:t>2. People and partners</w:t>
            </w:r>
          </w:p>
        </w:tc>
      </w:tr>
      <w:tr w:rsidR="00C53E2D" w:rsidRPr="004A67C7" w14:paraId="4965AC8A" w14:textId="77777777" w:rsidTr="00884B0D">
        <w:tc>
          <w:tcPr>
            <w:tcW w:w="2347" w:type="dxa"/>
          </w:tcPr>
          <w:p w14:paraId="2BDDB716" w14:textId="77777777" w:rsidR="008D5855" w:rsidRDefault="008D5855" w:rsidP="00884B0D">
            <w:pPr>
              <w:pStyle w:val="Table-MainBodyText"/>
              <w:rPr>
                <w:b/>
              </w:rPr>
            </w:pPr>
            <w:r w:rsidRPr="00DB3A52">
              <w:rPr>
                <w:b/>
              </w:rPr>
              <w:t xml:space="preserve">2A. Building capacity for improvement </w:t>
            </w:r>
          </w:p>
          <w:p w14:paraId="73C5875A" w14:textId="77777777" w:rsidR="00CF19AE" w:rsidRDefault="00CF19AE" w:rsidP="00884B0D">
            <w:pPr>
              <w:pStyle w:val="Table-MainBodyText"/>
              <w:rPr>
                <w:b/>
              </w:rPr>
            </w:pPr>
          </w:p>
          <w:p w14:paraId="2731E315" w14:textId="77777777" w:rsidR="00CF19AE" w:rsidRDefault="00CF19AE" w:rsidP="00CF19AE">
            <w:pPr>
              <w:pStyle w:val="Table-MainBodyText"/>
            </w:pPr>
            <w:r>
              <w:t>Capacity for</w:t>
            </w:r>
            <w:r w:rsidRPr="00CF19AE">
              <w:t xml:space="preserve"> </w:t>
            </w:r>
            <w:r w:rsidR="004D0BB2">
              <w:t xml:space="preserve">school </w:t>
            </w:r>
            <w:r w:rsidRPr="00CF19AE">
              <w:t>improvement</w:t>
            </w:r>
          </w:p>
          <w:p w14:paraId="203FA028" w14:textId="77777777" w:rsidR="004D0BB2" w:rsidRDefault="004D0BB2" w:rsidP="00CF19AE">
            <w:pPr>
              <w:pStyle w:val="Table-MainBodyText"/>
            </w:pPr>
            <w:r>
              <w:t>Using the MAT’s best leaders and teachers</w:t>
            </w:r>
          </w:p>
          <w:p w14:paraId="0E95629F" w14:textId="43EFE1BE" w:rsidR="004D0BB2" w:rsidRPr="00CF19AE" w:rsidRDefault="004D0BB2" w:rsidP="00CF19AE">
            <w:pPr>
              <w:pStyle w:val="Table-MainBodyText"/>
            </w:pPr>
            <w:r>
              <w:t>External partners</w:t>
            </w:r>
          </w:p>
        </w:tc>
        <w:tc>
          <w:tcPr>
            <w:tcW w:w="3626" w:type="dxa"/>
          </w:tcPr>
          <w:p w14:paraId="2AA60C89" w14:textId="7CDBC26C" w:rsidR="00C32140" w:rsidRDefault="00C32140" w:rsidP="005065A7">
            <w:pPr>
              <w:pStyle w:val="Table-Level1SquareBullet"/>
              <w:numPr>
                <w:ilvl w:val="0"/>
                <w:numId w:val="14"/>
              </w:numPr>
              <w:ind w:left="347" w:hanging="142"/>
            </w:pPr>
            <w:r>
              <w:t xml:space="preserve">Does the MAT have a clear strategy which sets out </w:t>
            </w:r>
            <w:r w:rsidRPr="009568AC">
              <w:rPr>
                <w:b/>
              </w:rPr>
              <w:t>how it will structure and locate capacity for school improvement</w:t>
            </w:r>
            <w:r>
              <w:t xml:space="preserve"> both in its current state and to meet the demands of any anticipated growth</w:t>
            </w:r>
            <w:r w:rsidR="00CF4678">
              <w:t>?</w:t>
            </w:r>
            <w:r>
              <w:t xml:space="preserve"> </w:t>
            </w:r>
          </w:p>
          <w:p w14:paraId="6D6EA202" w14:textId="4F77FA12" w:rsidR="007A3165" w:rsidRDefault="008D5855" w:rsidP="005065A7">
            <w:pPr>
              <w:pStyle w:val="Table-Level1SquareBullet"/>
            </w:pPr>
            <w:r w:rsidRPr="00FF5B2D">
              <w:t xml:space="preserve">Does the MAT </w:t>
            </w:r>
            <w:r w:rsidR="007A3165">
              <w:t xml:space="preserve">have a clear </w:t>
            </w:r>
            <w:r w:rsidR="007A3165" w:rsidRPr="00CF19AE">
              <w:rPr>
                <w:b/>
              </w:rPr>
              <w:t xml:space="preserve">system for identifying who </w:t>
            </w:r>
            <w:r w:rsidR="00AE617F" w:rsidRPr="00CF19AE">
              <w:rPr>
                <w:b/>
              </w:rPr>
              <w:t>are</w:t>
            </w:r>
            <w:r w:rsidRPr="00CF19AE">
              <w:rPr>
                <w:b/>
              </w:rPr>
              <w:t xml:space="preserve"> its b</w:t>
            </w:r>
            <w:r w:rsidR="00F84780" w:rsidRPr="00CF19AE">
              <w:rPr>
                <w:b/>
              </w:rPr>
              <w:t>est</w:t>
            </w:r>
            <w:r w:rsidR="00303D36" w:rsidRPr="00CF19AE">
              <w:rPr>
                <w:b/>
              </w:rPr>
              <w:t xml:space="preserve"> leaders and teaching</w:t>
            </w:r>
            <w:r w:rsidR="00F84780" w:rsidRPr="00CF19AE">
              <w:rPr>
                <w:b/>
              </w:rPr>
              <w:t xml:space="preserve"> staff</w:t>
            </w:r>
            <w:r w:rsidRPr="00FF5B2D">
              <w:t xml:space="preserve"> a</w:t>
            </w:r>
            <w:r>
              <w:t xml:space="preserve">nd which schools </w:t>
            </w:r>
            <w:r w:rsidR="007A3165">
              <w:t>have strength in specific phases or subjects?</w:t>
            </w:r>
          </w:p>
          <w:p w14:paraId="3E3F9060" w14:textId="195094B2" w:rsidR="008D5855" w:rsidRPr="000A4C43" w:rsidRDefault="007A3165" w:rsidP="005065A7">
            <w:pPr>
              <w:pStyle w:val="Table-Level1SquareBullet"/>
            </w:pPr>
            <w:r w:rsidRPr="00CF19AE">
              <w:rPr>
                <w:b/>
              </w:rPr>
              <w:t>Are</w:t>
            </w:r>
            <w:r w:rsidR="00AE617F" w:rsidRPr="00CF19AE">
              <w:rPr>
                <w:b/>
              </w:rPr>
              <w:t xml:space="preserve"> </w:t>
            </w:r>
            <w:r w:rsidR="00113788" w:rsidRPr="00CF19AE">
              <w:rPr>
                <w:b/>
              </w:rPr>
              <w:t>system leaders and l</w:t>
            </w:r>
            <w:r w:rsidR="008D5855" w:rsidRPr="00CF19AE">
              <w:rPr>
                <w:b/>
              </w:rPr>
              <w:t xml:space="preserve">ead </w:t>
            </w:r>
            <w:r w:rsidR="00113788" w:rsidRPr="00CF19AE">
              <w:rPr>
                <w:b/>
              </w:rPr>
              <w:t>p</w:t>
            </w:r>
            <w:r w:rsidR="008D5855" w:rsidRPr="00CF19AE">
              <w:rPr>
                <w:b/>
              </w:rPr>
              <w:t xml:space="preserve">ractitioners </w:t>
            </w:r>
            <w:r w:rsidR="00303D36" w:rsidRPr="00CF19AE">
              <w:rPr>
                <w:b/>
              </w:rPr>
              <w:t xml:space="preserve">being </w:t>
            </w:r>
            <w:r w:rsidR="008D5855" w:rsidRPr="00CF19AE">
              <w:rPr>
                <w:b/>
              </w:rPr>
              <w:t>used strategically</w:t>
            </w:r>
            <w:r w:rsidR="008D5855" w:rsidRPr="000A4C43">
              <w:t xml:space="preserve"> to </w:t>
            </w:r>
            <w:r w:rsidR="00303D36">
              <w:t>support other schools</w:t>
            </w:r>
            <w:r w:rsidR="00113788">
              <w:t>,</w:t>
            </w:r>
            <w:r w:rsidR="00303D36">
              <w:t xml:space="preserve"> </w:t>
            </w:r>
            <w:r w:rsidR="008D5855" w:rsidRPr="000A4C43">
              <w:t xml:space="preserve">model good practice and coach </w:t>
            </w:r>
            <w:r w:rsidR="00113788">
              <w:t xml:space="preserve">their </w:t>
            </w:r>
            <w:r w:rsidR="008D5855" w:rsidRPr="000A4C43">
              <w:t>peers</w:t>
            </w:r>
            <w:r w:rsidR="00113788">
              <w:t xml:space="preserve"> across the MAT</w:t>
            </w:r>
            <w:r w:rsidR="008D5855" w:rsidRPr="000A4C43">
              <w:t xml:space="preserve">? </w:t>
            </w:r>
          </w:p>
          <w:p w14:paraId="27928AB1" w14:textId="3EC34A7C" w:rsidR="008D5855" w:rsidRPr="00F955E5" w:rsidRDefault="008D5855" w:rsidP="005065A7">
            <w:pPr>
              <w:pStyle w:val="Table-Level1SquareBullet"/>
            </w:pPr>
            <w:r w:rsidRPr="00F955E5">
              <w:t xml:space="preserve">Does the MAT </w:t>
            </w:r>
            <w:r>
              <w:t xml:space="preserve">know where its areas of weakness are, in terms </w:t>
            </w:r>
            <w:r w:rsidR="001778B3">
              <w:t xml:space="preserve">of </w:t>
            </w:r>
            <w:r>
              <w:t xml:space="preserve">curriculum and teaching and learning performance and </w:t>
            </w:r>
            <w:r w:rsidRPr="00CF19AE">
              <w:rPr>
                <w:b/>
              </w:rPr>
              <w:t>does it bring in external expertise where necessary?</w:t>
            </w:r>
          </w:p>
          <w:p w14:paraId="3BDF7DA5" w14:textId="77777777" w:rsidR="008D5855" w:rsidRPr="00F955E5" w:rsidRDefault="008D5855" w:rsidP="005065A7">
            <w:pPr>
              <w:pStyle w:val="Table-Level1SquareBullet"/>
            </w:pPr>
            <w:r w:rsidRPr="00F955E5">
              <w:t xml:space="preserve">Does the MAT make use of an </w:t>
            </w:r>
            <w:r w:rsidRPr="00CF19AE">
              <w:t xml:space="preserve">intentional and </w:t>
            </w:r>
            <w:r w:rsidRPr="000D3844">
              <w:rPr>
                <w:b/>
              </w:rPr>
              <w:t>prioritised set of partnerships and networks?</w:t>
            </w:r>
          </w:p>
          <w:p w14:paraId="07E3F883" w14:textId="77777777" w:rsidR="008D5855" w:rsidRPr="00F955E5" w:rsidRDefault="008D5855" w:rsidP="005065A7">
            <w:pPr>
              <w:pStyle w:val="Table-Level1SquareBullet"/>
            </w:pPr>
            <w:r w:rsidRPr="00F955E5">
              <w:t>Do</w:t>
            </w:r>
            <w:r>
              <w:t>es</w:t>
            </w:r>
            <w:r w:rsidRPr="00F955E5">
              <w:t xml:space="preserve"> the MAT</w:t>
            </w:r>
            <w:r>
              <w:t xml:space="preserve"> assess </w:t>
            </w:r>
            <w:r w:rsidRPr="000D3844">
              <w:rPr>
                <w:b/>
              </w:rPr>
              <w:t>which partnerships and networks make the greatest impact</w:t>
            </w:r>
            <w:r>
              <w:t xml:space="preserve"> in terms of </w:t>
            </w:r>
            <w:r w:rsidRPr="00F955E5">
              <w:t>improve</w:t>
            </w:r>
            <w:r>
              <w:t>ment</w:t>
            </w:r>
            <w:r w:rsidRPr="00F955E5">
              <w:t>?</w:t>
            </w:r>
          </w:p>
        </w:tc>
        <w:tc>
          <w:tcPr>
            <w:tcW w:w="3828" w:type="dxa"/>
          </w:tcPr>
          <w:p w14:paraId="4FC17DB3" w14:textId="7A050C17" w:rsidR="008D5855" w:rsidRDefault="008D5855" w:rsidP="005065A7">
            <w:pPr>
              <w:pStyle w:val="Table-Level1SquareBullet"/>
              <w:numPr>
                <w:ilvl w:val="0"/>
                <w:numId w:val="15"/>
              </w:numPr>
              <w:ind w:left="264" w:hanging="141"/>
            </w:pPr>
            <w:r>
              <w:t>The</w:t>
            </w:r>
            <w:r w:rsidR="007A3165">
              <w:t xml:space="preserve"> MAT lacks the structures, expertise or capacity to deploy </w:t>
            </w:r>
            <w:r>
              <w:t>teaching and learning support</w:t>
            </w:r>
            <w:r w:rsidR="007A3165">
              <w:t xml:space="preserve"> effectively</w:t>
            </w:r>
            <w:r>
              <w:t xml:space="preserve"> </w:t>
            </w:r>
            <w:r w:rsidR="007A3165">
              <w:t>across its schools in response to identified needs</w:t>
            </w:r>
          </w:p>
          <w:p w14:paraId="4D001A23" w14:textId="1DF85F19" w:rsidR="008D5855" w:rsidRDefault="007A3165" w:rsidP="005065A7">
            <w:pPr>
              <w:pStyle w:val="Table-Level1SquareBullet"/>
              <w:ind w:left="264" w:hanging="141"/>
            </w:pPr>
            <w:r>
              <w:t>Where p</w:t>
            </w:r>
            <w:r w:rsidR="008D5855" w:rsidRPr="00F955E5">
              <w:t>ockets of expertise</w:t>
            </w:r>
            <w:r w:rsidR="00970329">
              <w:t xml:space="preserve"> </w:t>
            </w:r>
            <w:r w:rsidR="008D5855" w:rsidRPr="00F955E5">
              <w:t>exist</w:t>
            </w:r>
            <w:r>
              <w:t>, it is often</w:t>
            </w:r>
            <w:r w:rsidR="008D5855" w:rsidRPr="00F955E5">
              <w:t xml:space="preserve"> in isolation</w:t>
            </w:r>
            <w:r>
              <w:t xml:space="preserve"> and not widely known</w:t>
            </w:r>
            <w:r w:rsidR="008D5855" w:rsidRPr="00F955E5">
              <w:t xml:space="preserve">; </w:t>
            </w:r>
            <w:r>
              <w:t xml:space="preserve">as a result </w:t>
            </w:r>
            <w:r w:rsidR="008D5855" w:rsidRPr="00F955E5">
              <w:t xml:space="preserve">schools look </w:t>
            </w:r>
            <w:r w:rsidR="00006721">
              <w:t xml:space="preserve">externally </w:t>
            </w:r>
            <w:r w:rsidR="008D5855" w:rsidRPr="00F955E5">
              <w:t>before looking to internal colleagues</w:t>
            </w:r>
          </w:p>
          <w:p w14:paraId="3BB07557" w14:textId="2BE65842" w:rsidR="00006721" w:rsidRPr="00F955E5" w:rsidRDefault="00006721" w:rsidP="005065A7">
            <w:pPr>
              <w:pStyle w:val="Table-Level1SquareBullet"/>
              <w:ind w:left="264" w:hanging="141"/>
            </w:pPr>
            <w:r>
              <w:t xml:space="preserve">The MAT </w:t>
            </w:r>
            <w:r w:rsidR="00500EF4">
              <w:t xml:space="preserve">hasn’t </w:t>
            </w:r>
            <w:r w:rsidR="00A54BAC">
              <w:t xml:space="preserve">yet </w:t>
            </w:r>
            <w:r>
              <w:t xml:space="preserve">developed mechanisms to use its most effective </w:t>
            </w:r>
            <w:r w:rsidR="00113788">
              <w:t>leaders/</w:t>
            </w:r>
            <w:r>
              <w:t>practitioners to su</w:t>
            </w:r>
            <w:r w:rsidR="00F84780">
              <w:t>pport and develop other staff</w:t>
            </w:r>
            <w:r>
              <w:t xml:space="preserve"> </w:t>
            </w:r>
            <w:r w:rsidR="00A54BAC">
              <w:t>and schools across the MAT</w:t>
            </w:r>
          </w:p>
          <w:p w14:paraId="17F78FF4" w14:textId="77777777" w:rsidR="008D5855" w:rsidRPr="00F955E5" w:rsidRDefault="008D5855" w:rsidP="005065A7">
            <w:pPr>
              <w:pStyle w:val="Table-Level1SquareBullet"/>
              <w:ind w:left="264" w:hanging="141"/>
            </w:pPr>
            <w:r w:rsidRPr="00F955E5">
              <w:t xml:space="preserve">The MAT is </w:t>
            </w:r>
            <w:r>
              <w:t>resistant to using outside expertise to help it address weaknesses or over-reliant on</w:t>
            </w:r>
            <w:r w:rsidRPr="00F955E5">
              <w:t xml:space="preserve"> poorly chosen external providers with little sense of whether i</w:t>
            </w:r>
            <w:r>
              <w:t>t is addressing the greatest needs of the MAT</w:t>
            </w:r>
          </w:p>
          <w:p w14:paraId="0F5A31F3" w14:textId="2C011FF8" w:rsidR="008D5855" w:rsidRPr="00F955E5" w:rsidRDefault="008D5855" w:rsidP="005065A7">
            <w:pPr>
              <w:pStyle w:val="Table-Level1SquareBullet"/>
              <w:ind w:left="264" w:hanging="141"/>
            </w:pPr>
            <w:r w:rsidRPr="00F955E5">
              <w:t>Li</w:t>
            </w:r>
            <w:r w:rsidR="007A3165">
              <w:t xml:space="preserve">mited </w:t>
            </w:r>
            <w:r w:rsidRPr="00F955E5">
              <w:t>systematic use is made of hubs of recognised expertise such as teaching schools, N</w:t>
            </w:r>
            <w:r w:rsidR="00006721">
              <w:t xml:space="preserve">ational </w:t>
            </w:r>
            <w:r w:rsidRPr="00F955E5">
              <w:t>L</w:t>
            </w:r>
            <w:r w:rsidR="00006721">
              <w:t xml:space="preserve">eaders of </w:t>
            </w:r>
            <w:r w:rsidRPr="00F955E5">
              <w:t>E</w:t>
            </w:r>
            <w:r w:rsidR="00006721">
              <w:t>ducation (NLEs)</w:t>
            </w:r>
            <w:r w:rsidRPr="00F955E5">
              <w:t xml:space="preserve">, </w:t>
            </w:r>
            <w:r w:rsidR="00006721">
              <w:t>and lead teachers</w:t>
            </w:r>
            <w:r w:rsidRPr="00F955E5">
              <w:t>.</w:t>
            </w:r>
          </w:p>
          <w:p w14:paraId="123AF47F" w14:textId="790A3323" w:rsidR="008D5855" w:rsidRPr="00F955E5" w:rsidRDefault="008D5855" w:rsidP="005065A7">
            <w:pPr>
              <w:pStyle w:val="Table-Level1SquareBullet"/>
              <w:ind w:left="264" w:hanging="141"/>
            </w:pPr>
            <w:r w:rsidRPr="00F955E5">
              <w:t>The MAT</w:t>
            </w:r>
            <w:r w:rsidR="007A3165">
              <w:t xml:space="preserve">s approach to and engagement with </w:t>
            </w:r>
            <w:r w:rsidRPr="00F955E5">
              <w:t>partnerships and networks</w:t>
            </w:r>
            <w:r w:rsidR="007A3165">
              <w:t xml:space="preserve"> is incoherent with re</w:t>
            </w:r>
            <w:r w:rsidR="00D0628E">
              <w:t xml:space="preserve">lationships </w:t>
            </w:r>
            <w:r w:rsidR="007A3165">
              <w:t xml:space="preserve">prioritised for </w:t>
            </w:r>
            <w:r w:rsidRPr="00F955E5">
              <w:t>tenuous or historical reasons</w:t>
            </w:r>
          </w:p>
        </w:tc>
        <w:tc>
          <w:tcPr>
            <w:tcW w:w="3604" w:type="dxa"/>
          </w:tcPr>
          <w:p w14:paraId="7AC26EF8" w14:textId="77777777" w:rsidR="008D5855" w:rsidRDefault="008D5855" w:rsidP="005065A7">
            <w:pPr>
              <w:pStyle w:val="Table-Level1SquareBullet"/>
              <w:numPr>
                <w:ilvl w:val="0"/>
                <w:numId w:val="16"/>
              </w:numPr>
              <w:ind w:left="264" w:hanging="142"/>
            </w:pPr>
            <w:r>
              <w:t>MAT leaders organise the teaching and learning support between schools, clusters and the centre based on a clear, evidence-informed theory of action and evidence of impact</w:t>
            </w:r>
          </w:p>
          <w:p w14:paraId="1DC2C9D7" w14:textId="17D930DA" w:rsidR="00006721" w:rsidRDefault="008D5855" w:rsidP="005065A7">
            <w:pPr>
              <w:pStyle w:val="Table-Level1SquareBullet"/>
              <w:ind w:left="264"/>
            </w:pPr>
            <w:r w:rsidRPr="00F955E5">
              <w:t xml:space="preserve">MAT leaders have a strong understanding of where specific expertise </w:t>
            </w:r>
            <w:r w:rsidR="007A3165">
              <w:t>exists</w:t>
            </w:r>
            <w:r w:rsidRPr="00F955E5">
              <w:t xml:space="preserve"> across the MAT</w:t>
            </w:r>
            <w:r w:rsidR="00006721">
              <w:t xml:space="preserve"> and how it can be used to support other schools</w:t>
            </w:r>
          </w:p>
          <w:p w14:paraId="10282133" w14:textId="1756FFF4" w:rsidR="008D5855" w:rsidRPr="00F955E5" w:rsidRDefault="00006721" w:rsidP="005065A7">
            <w:pPr>
              <w:pStyle w:val="Table-Level1SquareBullet"/>
              <w:ind w:left="264"/>
            </w:pPr>
            <w:r>
              <w:t xml:space="preserve">The MAT </w:t>
            </w:r>
            <w:r w:rsidR="00216A29">
              <w:t>adopt</w:t>
            </w:r>
            <w:r>
              <w:t>s</w:t>
            </w:r>
            <w:r w:rsidR="00216A29">
              <w:t xml:space="preserve"> carefully considered approaches </w:t>
            </w:r>
            <w:r w:rsidR="00113788">
              <w:t xml:space="preserve">to using system leaders and lead practitioners </w:t>
            </w:r>
            <w:r w:rsidR="00216A29">
              <w:t xml:space="preserve">and </w:t>
            </w:r>
            <w:r w:rsidR="008D5855">
              <w:t>promote</w:t>
            </w:r>
            <w:r w:rsidR="00113788">
              <w:t>s</w:t>
            </w:r>
            <w:r w:rsidR="008D5855" w:rsidRPr="00F955E5">
              <w:t xml:space="preserve"> knowledge transfer through </w:t>
            </w:r>
            <w:r>
              <w:t xml:space="preserve">coaching, modelling </w:t>
            </w:r>
            <w:r w:rsidR="00D0628E">
              <w:t xml:space="preserve">and </w:t>
            </w:r>
            <w:r>
              <w:t>enquiry led learning</w:t>
            </w:r>
          </w:p>
          <w:p w14:paraId="6E8E53CD" w14:textId="53AA277D" w:rsidR="008D5855" w:rsidRPr="00F955E5" w:rsidRDefault="008D5855" w:rsidP="005065A7">
            <w:pPr>
              <w:pStyle w:val="Table-Level1SquareBullet"/>
              <w:ind w:left="264"/>
            </w:pPr>
            <w:r w:rsidRPr="00F955E5">
              <w:t>MAT leaders are confident in decidin</w:t>
            </w:r>
            <w:r>
              <w:t>g when (and when not) to use</w:t>
            </w:r>
            <w:r w:rsidRPr="00F955E5">
              <w:t xml:space="preserve"> external expertise, support or materials</w:t>
            </w:r>
            <w:r>
              <w:t xml:space="preserve">; </w:t>
            </w:r>
            <w:r w:rsidRPr="00F955E5">
              <w:t xml:space="preserve">they are </w:t>
            </w:r>
            <w:r w:rsidR="00006721">
              <w:t xml:space="preserve">clear about where </w:t>
            </w:r>
            <w:r>
              <w:t xml:space="preserve">weaknesses lie and </w:t>
            </w:r>
            <w:r w:rsidR="00216A29">
              <w:t xml:space="preserve">are open to learning from and with </w:t>
            </w:r>
            <w:r w:rsidRPr="00F955E5">
              <w:t>others</w:t>
            </w:r>
          </w:p>
          <w:p w14:paraId="6531DB1A" w14:textId="001B0443" w:rsidR="008D5855" w:rsidRPr="00F955E5" w:rsidRDefault="008D5855" w:rsidP="005065A7">
            <w:pPr>
              <w:pStyle w:val="Table-Level1SquareBullet"/>
              <w:ind w:left="264"/>
            </w:pPr>
            <w:r w:rsidRPr="00F955E5">
              <w:t xml:space="preserve">Recognised hubs of expertise such as </w:t>
            </w:r>
            <w:r w:rsidR="00216A29">
              <w:t>T</w:t>
            </w:r>
            <w:r w:rsidRPr="00F955E5">
              <w:t xml:space="preserve">eaching </w:t>
            </w:r>
            <w:r w:rsidR="00216A29">
              <w:t>S</w:t>
            </w:r>
            <w:r w:rsidRPr="00F955E5">
              <w:t>chools, N</w:t>
            </w:r>
            <w:r w:rsidR="00216A29">
              <w:t xml:space="preserve">ational </w:t>
            </w:r>
            <w:r w:rsidRPr="00F955E5">
              <w:t>L</w:t>
            </w:r>
            <w:r w:rsidR="00216A29">
              <w:t>eaders of Education (NLEs)</w:t>
            </w:r>
            <w:r w:rsidRPr="00F955E5">
              <w:t>, or lead teachers play an integral part in supporting the improvement of schools</w:t>
            </w:r>
          </w:p>
          <w:p w14:paraId="44AF698F" w14:textId="571882B9" w:rsidR="008D5855" w:rsidRPr="00F955E5" w:rsidRDefault="008D5855" w:rsidP="005065A7">
            <w:pPr>
              <w:pStyle w:val="Table-Level1SquareBullet"/>
              <w:ind w:left="264"/>
            </w:pPr>
            <w:r w:rsidRPr="00F955E5">
              <w:t>MAT</w:t>
            </w:r>
            <w:r w:rsidR="009E1034">
              <w:t xml:space="preserve"> leaders can point to the most important partnerships and networks and </w:t>
            </w:r>
            <w:r w:rsidRPr="00F955E5">
              <w:t xml:space="preserve">can articulate the purpose </w:t>
            </w:r>
            <w:r w:rsidR="00216A29">
              <w:t xml:space="preserve">and impact </w:t>
            </w:r>
            <w:r w:rsidR="009E1034">
              <w:t xml:space="preserve">of these partnerships </w:t>
            </w:r>
          </w:p>
        </w:tc>
        <w:tc>
          <w:tcPr>
            <w:tcW w:w="2209" w:type="dxa"/>
          </w:tcPr>
          <w:p w14:paraId="1871691F" w14:textId="77777777" w:rsidR="008D5855" w:rsidRPr="004A756D" w:rsidRDefault="008D5855" w:rsidP="00884B0D">
            <w:pPr>
              <w:pStyle w:val="Table-MainBodyText"/>
              <w:rPr>
                <w:b/>
              </w:rPr>
            </w:pPr>
          </w:p>
          <w:p w14:paraId="51DA7964" w14:textId="77777777" w:rsidR="008D5855" w:rsidRPr="004A756D" w:rsidRDefault="008D5855" w:rsidP="00884B0D">
            <w:pPr>
              <w:pStyle w:val="Table-MainBodyText"/>
              <w:rPr>
                <w:b/>
              </w:rPr>
            </w:pPr>
            <w:r w:rsidRPr="004A756D">
              <w:rPr>
                <w:b/>
              </w:rPr>
              <w:t>R     AR     AG     G</w:t>
            </w:r>
          </w:p>
          <w:p w14:paraId="456FD4D5" w14:textId="77777777" w:rsidR="008D5855" w:rsidRPr="004A756D" w:rsidRDefault="008D5855" w:rsidP="00884B0D">
            <w:pPr>
              <w:pStyle w:val="Table-MainBodyText"/>
              <w:rPr>
                <w:b/>
              </w:rPr>
            </w:pPr>
          </w:p>
          <w:p w14:paraId="6E44D19B" w14:textId="77777777" w:rsidR="008D5855" w:rsidRPr="004A756D" w:rsidRDefault="008D5855" w:rsidP="00884B0D">
            <w:pPr>
              <w:pStyle w:val="Table-MainBodyText"/>
              <w:rPr>
                <w:b/>
              </w:rPr>
            </w:pPr>
          </w:p>
          <w:p w14:paraId="612A2C88" w14:textId="77777777" w:rsidR="008D5855" w:rsidRPr="004A756D" w:rsidRDefault="008D5855" w:rsidP="00884B0D">
            <w:pPr>
              <w:pStyle w:val="Table-MainBodyText"/>
              <w:rPr>
                <w:b/>
              </w:rPr>
            </w:pPr>
          </w:p>
          <w:p w14:paraId="29FB35C0" w14:textId="77777777" w:rsidR="008D5855" w:rsidRPr="004A756D" w:rsidRDefault="008D5855" w:rsidP="00884B0D">
            <w:pPr>
              <w:pStyle w:val="Table-MainBodyText"/>
              <w:rPr>
                <w:b/>
              </w:rPr>
            </w:pPr>
          </w:p>
          <w:p w14:paraId="2549C026" w14:textId="77777777" w:rsidR="008D5855" w:rsidRPr="004A756D" w:rsidRDefault="008D5855" w:rsidP="00884B0D">
            <w:pPr>
              <w:pStyle w:val="Table-MainBodyText"/>
              <w:rPr>
                <w:b/>
              </w:rPr>
            </w:pPr>
          </w:p>
          <w:p w14:paraId="195D2A87" w14:textId="77777777" w:rsidR="008D5855" w:rsidRPr="004A756D" w:rsidRDefault="008D5855" w:rsidP="00884B0D">
            <w:pPr>
              <w:pStyle w:val="Table-MainBodyText"/>
              <w:rPr>
                <w:b/>
              </w:rPr>
            </w:pPr>
          </w:p>
          <w:p w14:paraId="263543C7" w14:textId="77777777" w:rsidR="008D5855" w:rsidRPr="004A756D" w:rsidRDefault="008D5855" w:rsidP="00884B0D">
            <w:pPr>
              <w:pStyle w:val="Table-MainBodyText"/>
              <w:rPr>
                <w:b/>
              </w:rPr>
            </w:pPr>
          </w:p>
          <w:p w14:paraId="6475EEC0" w14:textId="77777777" w:rsidR="008D5855" w:rsidRPr="004A756D" w:rsidRDefault="008D5855" w:rsidP="00884B0D">
            <w:pPr>
              <w:pStyle w:val="Table-MainBodyText"/>
              <w:rPr>
                <w:b/>
              </w:rPr>
            </w:pPr>
          </w:p>
          <w:p w14:paraId="1B552434" w14:textId="77777777" w:rsidR="008D5855" w:rsidRPr="004A756D" w:rsidRDefault="008D5855" w:rsidP="00884B0D">
            <w:pPr>
              <w:pStyle w:val="Table-MainBodyText"/>
              <w:rPr>
                <w:b/>
              </w:rPr>
            </w:pPr>
          </w:p>
          <w:p w14:paraId="2C5A9A4F" w14:textId="77777777" w:rsidR="008D5855" w:rsidRPr="004A756D" w:rsidRDefault="008D5855" w:rsidP="00884B0D">
            <w:pPr>
              <w:pStyle w:val="Table-MainBodyText"/>
              <w:rPr>
                <w:b/>
              </w:rPr>
            </w:pPr>
          </w:p>
          <w:p w14:paraId="2ADEA41D" w14:textId="77777777" w:rsidR="008D5855" w:rsidRPr="004A756D" w:rsidRDefault="008D5855" w:rsidP="00884B0D">
            <w:pPr>
              <w:pStyle w:val="Table-MainBodyText"/>
              <w:rPr>
                <w:b/>
              </w:rPr>
            </w:pPr>
          </w:p>
          <w:p w14:paraId="3A4AB717" w14:textId="77777777" w:rsidR="008D5855" w:rsidRPr="004A756D" w:rsidRDefault="008D5855" w:rsidP="00884B0D">
            <w:pPr>
              <w:pStyle w:val="Table-MainBodyText"/>
              <w:rPr>
                <w:b/>
              </w:rPr>
            </w:pPr>
          </w:p>
          <w:p w14:paraId="5F5EBCED" w14:textId="77777777" w:rsidR="008D5855" w:rsidRPr="004A756D" w:rsidRDefault="008D5855" w:rsidP="00884B0D">
            <w:pPr>
              <w:pStyle w:val="Table-MainBodyText"/>
              <w:rPr>
                <w:b/>
              </w:rPr>
            </w:pPr>
          </w:p>
          <w:p w14:paraId="5082CC8E" w14:textId="77777777" w:rsidR="008D5855" w:rsidRPr="004A756D" w:rsidRDefault="008D5855" w:rsidP="00884B0D">
            <w:pPr>
              <w:pStyle w:val="Table-MainBodyText"/>
              <w:rPr>
                <w:b/>
              </w:rPr>
            </w:pPr>
          </w:p>
          <w:p w14:paraId="44EE321C" w14:textId="77777777" w:rsidR="008D5855" w:rsidRPr="004A756D" w:rsidRDefault="008D5855" w:rsidP="00884B0D">
            <w:pPr>
              <w:pStyle w:val="Table-MainBodyText"/>
              <w:rPr>
                <w:b/>
              </w:rPr>
            </w:pPr>
          </w:p>
          <w:p w14:paraId="010543CD" w14:textId="77777777" w:rsidR="008D5855" w:rsidRPr="004A756D" w:rsidRDefault="008D5855" w:rsidP="00884B0D">
            <w:pPr>
              <w:pStyle w:val="Table-MainBodyText"/>
              <w:rPr>
                <w:b/>
              </w:rPr>
            </w:pPr>
          </w:p>
          <w:p w14:paraId="4206CAF7" w14:textId="77777777" w:rsidR="008D5855" w:rsidRPr="004A756D" w:rsidRDefault="008D5855" w:rsidP="00884B0D">
            <w:pPr>
              <w:pStyle w:val="Table-MainBodyText"/>
              <w:rPr>
                <w:b/>
              </w:rPr>
            </w:pPr>
          </w:p>
          <w:p w14:paraId="19A5481D" w14:textId="77777777" w:rsidR="008D5855" w:rsidRPr="004A756D" w:rsidRDefault="008D5855" w:rsidP="00884B0D">
            <w:pPr>
              <w:pStyle w:val="Table-MainBodyText"/>
              <w:rPr>
                <w:b/>
              </w:rPr>
            </w:pPr>
          </w:p>
          <w:p w14:paraId="74CC526E" w14:textId="77777777" w:rsidR="008D5855" w:rsidRPr="004A756D" w:rsidRDefault="008D5855" w:rsidP="00884B0D">
            <w:pPr>
              <w:pStyle w:val="Table-MainBodyText"/>
              <w:rPr>
                <w:b/>
              </w:rPr>
            </w:pPr>
          </w:p>
          <w:p w14:paraId="5D833441" w14:textId="77777777" w:rsidR="008D5855" w:rsidRPr="004A756D" w:rsidRDefault="008D5855" w:rsidP="00884B0D">
            <w:pPr>
              <w:pStyle w:val="Table-MainBodyText"/>
              <w:rPr>
                <w:b/>
              </w:rPr>
            </w:pPr>
          </w:p>
          <w:p w14:paraId="0D7889D8" w14:textId="77777777" w:rsidR="008D5855" w:rsidRPr="004A756D" w:rsidRDefault="008D5855" w:rsidP="00884B0D">
            <w:pPr>
              <w:pStyle w:val="Table-MainBodyText"/>
              <w:rPr>
                <w:b/>
              </w:rPr>
            </w:pPr>
          </w:p>
          <w:p w14:paraId="644CC9FB" w14:textId="77777777" w:rsidR="008D5855" w:rsidRPr="004A756D" w:rsidRDefault="008D5855" w:rsidP="00884B0D">
            <w:pPr>
              <w:pStyle w:val="Table-MainBodyText"/>
              <w:rPr>
                <w:b/>
              </w:rPr>
            </w:pPr>
          </w:p>
          <w:p w14:paraId="70ED89F5" w14:textId="77777777" w:rsidR="008D5855" w:rsidRPr="004A756D" w:rsidRDefault="008D5855" w:rsidP="00884B0D">
            <w:pPr>
              <w:pStyle w:val="Table-MainBodyText"/>
              <w:rPr>
                <w:b/>
              </w:rPr>
            </w:pPr>
          </w:p>
          <w:p w14:paraId="63D26BCC" w14:textId="77777777" w:rsidR="008D5855" w:rsidRPr="004A756D" w:rsidRDefault="008D5855" w:rsidP="00884B0D">
            <w:pPr>
              <w:pStyle w:val="Table-MainBodyText"/>
              <w:rPr>
                <w:b/>
              </w:rPr>
            </w:pPr>
          </w:p>
          <w:p w14:paraId="1A7E4B40" w14:textId="77777777" w:rsidR="008D5855" w:rsidRPr="004A756D" w:rsidRDefault="008D5855" w:rsidP="00884B0D">
            <w:pPr>
              <w:pStyle w:val="Table-MainBodyText"/>
              <w:rPr>
                <w:b/>
              </w:rPr>
            </w:pPr>
          </w:p>
          <w:p w14:paraId="7A199D6E" w14:textId="77777777" w:rsidR="008D5855" w:rsidRPr="004A756D" w:rsidRDefault="008D5855" w:rsidP="00884B0D">
            <w:pPr>
              <w:pStyle w:val="Table-MainBodyText"/>
              <w:rPr>
                <w:b/>
              </w:rPr>
            </w:pPr>
          </w:p>
          <w:p w14:paraId="43B9743B" w14:textId="77777777" w:rsidR="008D5855" w:rsidRDefault="008D5855" w:rsidP="00884B0D">
            <w:pPr>
              <w:pStyle w:val="Table-MainBodyText"/>
              <w:rPr>
                <w:b/>
              </w:rPr>
            </w:pPr>
          </w:p>
          <w:p w14:paraId="3CACCB3C" w14:textId="77777777" w:rsidR="008D5855" w:rsidRPr="004A756D" w:rsidRDefault="008D5855" w:rsidP="00884B0D">
            <w:pPr>
              <w:pStyle w:val="Table-MainBodyText"/>
              <w:rPr>
                <w:b/>
              </w:rPr>
            </w:pPr>
          </w:p>
          <w:p w14:paraId="4BFD816E" w14:textId="77777777" w:rsidR="008D5855" w:rsidRPr="004A756D" w:rsidRDefault="008D5855" w:rsidP="00884B0D">
            <w:pPr>
              <w:pStyle w:val="Table-MainBodyText"/>
              <w:rPr>
                <w:b/>
              </w:rPr>
            </w:pPr>
          </w:p>
          <w:p w14:paraId="575B417C" w14:textId="77777777" w:rsidR="008D5855" w:rsidRPr="004A756D" w:rsidRDefault="008D5855" w:rsidP="00884B0D">
            <w:pPr>
              <w:pStyle w:val="Table-MainBodyText"/>
              <w:rPr>
                <w:b/>
              </w:rPr>
            </w:pPr>
          </w:p>
          <w:p w14:paraId="62EC1ACB" w14:textId="77777777" w:rsidR="008D5855" w:rsidRPr="004A756D" w:rsidRDefault="008D5855" w:rsidP="00884B0D">
            <w:pPr>
              <w:pStyle w:val="Table-MainBodyText"/>
              <w:rPr>
                <w:b/>
              </w:rPr>
            </w:pPr>
          </w:p>
          <w:p w14:paraId="16CCDB67" w14:textId="77777777" w:rsidR="008D5855" w:rsidRPr="004A756D" w:rsidRDefault="008D5855" w:rsidP="00884B0D">
            <w:pPr>
              <w:pStyle w:val="Table-MainBodyText"/>
              <w:rPr>
                <w:b/>
              </w:rPr>
            </w:pPr>
          </w:p>
          <w:p w14:paraId="4C09C959" w14:textId="77777777" w:rsidR="008D5855" w:rsidRPr="004A756D" w:rsidRDefault="008D5855" w:rsidP="00884B0D">
            <w:pPr>
              <w:pStyle w:val="Table-MainBodyText"/>
              <w:rPr>
                <w:b/>
              </w:rPr>
            </w:pPr>
          </w:p>
          <w:p w14:paraId="2E7E2763" w14:textId="77777777" w:rsidR="008D5855" w:rsidRPr="004A756D" w:rsidRDefault="008D5855" w:rsidP="00884B0D">
            <w:pPr>
              <w:pStyle w:val="Table-MainBodyText"/>
              <w:rPr>
                <w:b/>
              </w:rPr>
            </w:pPr>
          </w:p>
          <w:p w14:paraId="38B9C274" w14:textId="77777777" w:rsidR="008D5855" w:rsidRPr="004A756D" w:rsidRDefault="008D5855" w:rsidP="00884B0D">
            <w:pPr>
              <w:pStyle w:val="Table-MainBodyText"/>
              <w:rPr>
                <w:b/>
              </w:rPr>
            </w:pPr>
          </w:p>
        </w:tc>
      </w:tr>
      <w:tr w:rsidR="00C53E2D" w:rsidRPr="004A67C7" w14:paraId="324C034A" w14:textId="77777777" w:rsidTr="00884B0D">
        <w:tc>
          <w:tcPr>
            <w:tcW w:w="2347" w:type="dxa"/>
          </w:tcPr>
          <w:p w14:paraId="64B40D3D" w14:textId="25A756F3" w:rsidR="008D5855" w:rsidRDefault="008D5855" w:rsidP="00884B0D">
            <w:pPr>
              <w:pStyle w:val="Table-MainBodyText"/>
              <w:rPr>
                <w:b/>
              </w:rPr>
            </w:pPr>
            <w:r w:rsidRPr="00DB3A52">
              <w:rPr>
                <w:b/>
              </w:rPr>
              <w:lastRenderedPageBreak/>
              <w:t>2B. Recruiting, developing and retaining talent</w:t>
            </w:r>
          </w:p>
          <w:p w14:paraId="6A6CC77B" w14:textId="77777777" w:rsidR="004D0BB2" w:rsidRDefault="004D0BB2" w:rsidP="00884B0D">
            <w:pPr>
              <w:pStyle w:val="Table-MainBodyText"/>
              <w:rPr>
                <w:b/>
              </w:rPr>
            </w:pPr>
          </w:p>
          <w:p w14:paraId="22CCCB7E" w14:textId="77777777" w:rsidR="004D0BB2" w:rsidRDefault="004D0BB2" w:rsidP="00884B0D">
            <w:pPr>
              <w:pStyle w:val="Table-MainBodyText"/>
            </w:pPr>
            <w:r w:rsidRPr="004D0BB2">
              <w:t xml:space="preserve">Recruiting </w:t>
            </w:r>
            <w:r>
              <w:t>to the MAT</w:t>
            </w:r>
          </w:p>
          <w:p w14:paraId="1FBF6845" w14:textId="01DE27E4" w:rsidR="004D0BB2" w:rsidRDefault="004D0BB2" w:rsidP="00884B0D">
            <w:pPr>
              <w:pStyle w:val="Table-MainBodyText"/>
            </w:pPr>
            <w:r>
              <w:t xml:space="preserve">Staff Progression </w:t>
            </w:r>
          </w:p>
          <w:p w14:paraId="33BF2827" w14:textId="4774203B" w:rsidR="004D0BB2" w:rsidRDefault="004D0BB2" w:rsidP="00884B0D">
            <w:pPr>
              <w:pStyle w:val="Table-MainBodyText"/>
            </w:pPr>
            <w:r>
              <w:t>Talent Management</w:t>
            </w:r>
          </w:p>
          <w:p w14:paraId="5C990026" w14:textId="3DF6093A" w:rsidR="004D0BB2" w:rsidRPr="004D0BB2" w:rsidRDefault="004D0BB2" w:rsidP="00884B0D">
            <w:pPr>
              <w:pStyle w:val="Table-MainBodyText"/>
            </w:pPr>
          </w:p>
        </w:tc>
        <w:tc>
          <w:tcPr>
            <w:tcW w:w="3626" w:type="dxa"/>
          </w:tcPr>
          <w:p w14:paraId="23437F47" w14:textId="6875AB4D" w:rsidR="00216A29" w:rsidRDefault="008D5855" w:rsidP="005065A7">
            <w:pPr>
              <w:pStyle w:val="Table-Level1SquareBullet"/>
              <w:numPr>
                <w:ilvl w:val="0"/>
                <w:numId w:val="17"/>
              </w:numPr>
              <w:ind w:left="347" w:hanging="142"/>
            </w:pPr>
            <w:r w:rsidRPr="00F955E5">
              <w:t xml:space="preserve">Does the MAT have a </w:t>
            </w:r>
            <w:r w:rsidRPr="009568AC">
              <w:rPr>
                <w:b/>
              </w:rPr>
              <w:t>clear</w:t>
            </w:r>
            <w:r w:rsidR="00216A29" w:rsidRPr="009568AC">
              <w:rPr>
                <w:b/>
              </w:rPr>
              <w:t xml:space="preserve"> approach to</w:t>
            </w:r>
            <w:r w:rsidRPr="009568AC">
              <w:rPr>
                <w:b/>
              </w:rPr>
              <w:t xml:space="preserve"> recruiting</w:t>
            </w:r>
            <w:r w:rsidR="00F84780" w:rsidRPr="009568AC">
              <w:rPr>
                <w:b/>
              </w:rPr>
              <w:t xml:space="preserve"> staff</w:t>
            </w:r>
            <w:r w:rsidR="00FF341C" w:rsidRPr="009568AC">
              <w:rPr>
                <w:b/>
              </w:rPr>
              <w:t xml:space="preserve"> at all levels</w:t>
            </w:r>
            <w:r w:rsidR="00FF341C">
              <w:t xml:space="preserve"> - teaching assistant, teachers and leaders</w:t>
            </w:r>
            <w:r w:rsidR="00F84780">
              <w:t xml:space="preserve">? </w:t>
            </w:r>
            <w:r w:rsidR="00216A29">
              <w:t xml:space="preserve">Do </w:t>
            </w:r>
            <w:r w:rsidR="00FF341C">
              <w:t xml:space="preserve">staff </w:t>
            </w:r>
            <w:r w:rsidR="00216A29">
              <w:t>seek to join the MAT or do they see employment as largely defined in the context of an individual school</w:t>
            </w:r>
            <w:r w:rsidR="009E1034">
              <w:t>?</w:t>
            </w:r>
          </w:p>
          <w:p w14:paraId="74A79FB9" w14:textId="306BF8DC" w:rsidR="008D5855" w:rsidRPr="00F955E5" w:rsidRDefault="00216A29" w:rsidP="005065A7">
            <w:pPr>
              <w:pStyle w:val="Table-Level1SquareBullet"/>
            </w:pPr>
            <w:r>
              <w:t xml:space="preserve">Does the MAT have </w:t>
            </w:r>
            <w:r w:rsidR="002B1793">
              <w:t xml:space="preserve">a </w:t>
            </w:r>
            <w:r>
              <w:t>well</w:t>
            </w:r>
            <w:r w:rsidR="002B1793">
              <w:t>-</w:t>
            </w:r>
            <w:r>
              <w:t xml:space="preserve">developed </w:t>
            </w:r>
            <w:r w:rsidRPr="004D0BB2">
              <w:rPr>
                <w:b/>
              </w:rPr>
              <w:t xml:space="preserve">strategy for </w:t>
            </w:r>
            <w:r w:rsidR="00FF341C" w:rsidRPr="004D0BB2">
              <w:rPr>
                <w:b/>
              </w:rPr>
              <w:t>developing teaching staff</w:t>
            </w:r>
            <w:r w:rsidRPr="004D0BB2">
              <w:rPr>
                <w:b/>
              </w:rPr>
              <w:t xml:space="preserve"> throughout their careers</w:t>
            </w:r>
            <w:r>
              <w:t xml:space="preserve"> from ITT to expert?</w:t>
            </w:r>
            <w:r w:rsidR="009E1034">
              <w:t xml:space="preserve"> Do all staff understand what this roadmap for progression looks like? </w:t>
            </w:r>
          </w:p>
          <w:p w14:paraId="7A4BDD45" w14:textId="78AB721F" w:rsidR="008D5855" w:rsidRDefault="00FF341C" w:rsidP="005065A7">
            <w:pPr>
              <w:pStyle w:val="Table-Level1SquareBullet"/>
            </w:pPr>
            <w:r>
              <w:t>Are staff</w:t>
            </w:r>
            <w:r w:rsidR="008D5855" w:rsidRPr="00F955E5">
              <w:t xml:space="preserve"> clear about the ways they can </w:t>
            </w:r>
            <w:r w:rsidR="008D5855" w:rsidRPr="004D0BB2">
              <w:rPr>
                <w:b/>
              </w:rPr>
              <w:t>gain professional autonomy and promotion</w:t>
            </w:r>
            <w:r w:rsidR="008D5855">
              <w:t>?</w:t>
            </w:r>
          </w:p>
          <w:p w14:paraId="4B7493E8" w14:textId="77777777" w:rsidR="008D5855" w:rsidRPr="00F955E5" w:rsidRDefault="008D5855" w:rsidP="005065A7">
            <w:pPr>
              <w:pStyle w:val="Table-Level1SquareBullet"/>
            </w:pPr>
            <w:r>
              <w:t xml:space="preserve">Does the MAT have a </w:t>
            </w:r>
            <w:r w:rsidRPr="004D0BB2">
              <w:rPr>
                <w:b/>
              </w:rPr>
              <w:t>common model for appraising staff</w:t>
            </w:r>
            <w:r>
              <w:t xml:space="preserve"> and identifying priorities for development and improvement? </w:t>
            </w:r>
          </w:p>
          <w:p w14:paraId="525AFE3A" w14:textId="77777777" w:rsidR="008D5855" w:rsidRPr="00F955E5" w:rsidRDefault="008D5855" w:rsidP="005065A7">
            <w:pPr>
              <w:pStyle w:val="Table-Level1SquareBullet"/>
            </w:pPr>
            <w:r w:rsidRPr="00F955E5">
              <w:t xml:space="preserve">Is there a </w:t>
            </w:r>
            <w:r w:rsidRPr="004D0BB2">
              <w:rPr>
                <w:b/>
              </w:rPr>
              <w:t>succession planning and talent management strategy</w:t>
            </w:r>
            <w:r w:rsidRPr="00F955E5">
              <w:t xml:space="preserve"> across the MAT, supported by formal development programmes?</w:t>
            </w:r>
          </w:p>
        </w:tc>
        <w:tc>
          <w:tcPr>
            <w:tcW w:w="3828" w:type="dxa"/>
          </w:tcPr>
          <w:p w14:paraId="07D7D3D6" w14:textId="758D395B" w:rsidR="008D5855" w:rsidRPr="00F955E5" w:rsidRDefault="00FF341C" w:rsidP="005065A7">
            <w:pPr>
              <w:pStyle w:val="Table-Level1SquareBullet"/>
              <w:numPr>
                <w:ilvl w:val="0"/>
                <w:numId w:val="18"/>
              </w:numPr>
              <w:ind w:left="264" w:hanging="141"/>
            </w:pPr>
            <w:r>
              <w:t>Staff r</w:t>
            </w:r>
            <w:r w:rsidR="008D5855" w:rsidRPr="00F955E5">
              <w:t xml:space="preserve">ecruitment and development is </w:t>
            </w:r>
            <w:r w:rsidR="00216A29">
              <w:t>delegated</w:t>
            </w:r>
            <w:r w:rsidR="008D5855" w:rsidRPr="00F955E5">
              <w:t xml:space="preserve"> to schools; there is no co-ordinated approach across the MAT</w:t>
            </w:r>
            <w:r>
              <w:t>; staff</w:t>
            </w:r>
            <w:r w:rsidR="00967EEB">
              <w:t xml:space="preserve"> </w:t>
            </w:r>
            <w:r w:rsidR="009E1034">
              <w:t xml:space="preserve">decide whether to </w:t>
            </w:r>
            <w:r w:rsidR="00967EEB">
              <w:t>join based on the school rather than being part of the wider MAT</w:t>
            </w:r>
          </w:p>
          <w:p w14:paraId="7DE66745" w14:textId="3FFD0746" w:rsidR="008D5855" w:rsidRPr="00F955E5" w:rsidRDefault="00FF341C" w:rsidP="005065A7">
            <w:pPr>
              <w:pStyle w:val="Table-Level1SquareBullet"/>
              <w:ind w:left="264" w:hanging="141"/>
            </w:pPr>
            <w:r>
              <w:t>Teaching staff</w:t>
            </w:r>
            <w:r w:rsidR="008D5855" w:rsidRPr="00F955E5">
              <w:t xml:space="preserve"> </w:t>
            </w:r>
            <w:r>
              <w:t xml:space="preserve">and leaders </w:t>
            </w:r>
            <w:r w:rsidR="008D5855" w:rsidRPr="00F955E5">
              <w:t xml:space="preserve">are not able to benchmark their current performance against clear expectations; </w:t>
            </w:r>
            <w:r w:rsidR="00216A29">
              <w:t xml:space="preserve">which restricts the MATs ability to support </w:t>
            </w:r>
            <w:r w:rsidR="008D5855" w:rsidRPr="00F955E5">
              <w:t>promotion and deve</w:t>
            </w:r>
            <w:r w:rsidR="008D5855">
              <w:t xml:space="preserve">lopment opportunities </w:t>
            </w:r>
          </w:p>
          <w:p w14:paraId="0B14BA8E" w14:textId="325A305F" w:rsidR="008D5855" w:rsidRPr="00F955E5" w:rsidRDefault="008D5855" w:rsidP="005065A7">
            <w:pPr>
              <w:pStyle w:val="Table-Level1SquareBullet"/>
              <w:ind w:left="264" w:hanging="141"/>
            </w:pPr>
            <w:r w:rsidRPr="00F955E5">
              <w:t xml:space="preserve">Autonomy and promotion are </w:t>
            </w:r>
            <w:r w:rsidR="00216A29">
              <w:t xml:space="preserve">not used strategically in order to </w:t>
            </w:r>
            <w:r w:rsidR="00FF341C">
              <w:t xml:space="preserve">grow/retain talented teachers </w:t>
            </w:r>
            <w:r w:rsidRPr="00F955E5">
              <w:t>and leader</w:t>
            </w:r>
            <w:r w:rsidR="00FF341C">
              <w:t>s</w:t>
            </w:r>
          </w:p>
          <w:p w14:paraId="3545900F" w14:textId="77777777" w:rsidR="008D5855" w:rsidRDefault="008D5855" w:rsidP="005065A7">
            <w:pPr>
              <w:pStyle w:val="Table-Level1SquareBullet"/>
              <w:ind w:left="264" w:hanging="141"/>
            </w:pPr>
            <w:r>
              <w:t>There is no common model for appraisal; appraisals are left to individual schools to manage on their own and do not focus on development and improvement of staff across the MAT</w:t>
            </w:r>
          </w:p>
          <w:p w14:paraId="48B46B50" w14:textId="2B81851B" w:rsidR="008D5855" w:rsidRPr="00F955E5" w:rsidRDefault="00967EEB" w:rsidP="005065A7">
            <w:pPr>
              <w:pStyle w:val="Table-Level1SquareBullet"/>
              <w:ind w:left="264" w:hanging="141"/>
            </w:pPr>
            <w:r>
              <w:t>There is no systematic approach to developing talent across the MAT; staff have to find their own opportunities to develop and may choose to leave the MAT to find new opportunities for promotion and development as a result</w:t>
            </w:r>
          </w:p>
        </w:tc>
        <w:tc>
          <w:tcPr>
            <w:tcW w:w="3604" w:type="dxa"/>
          </w:tcPr>
          <w:p w14:paraId="4C85AA10" w14:textId="0539A25C" w:rsidR="008D5855" w:rsidRPr="00F955E5" w:rsidRDefault="008D5855" w:rsidP="005065A7">
            <w:pPr>
              <w:pStyle w:val="Table-Level1SquareBullet"/>
              <w:numPr>
                <w:ilvl w:val="0"/>
                <w:numId w:val="19"/>
              </w:numPr>
              <w:ind w:left="264" w:hanging="142"/>
            </w:pPr>
            <w:r w:rsidRPr="00F955E5">
              <w:t xml:space="preserve">The MAT has a clear approach to recruiting </w:t>
            </w:r>
            <w:r>
              <w:t xml:space="preserve">and developing </w:t>
            </w:r>
            <w:r w:rsidRPr="00F955E5">
              <w:t xml:space="preserve">the best </w:t>
            </w:r>
            <w:r w:rsidR="00FF341C">
              <w:t xml:space="preserve">staff </w:t>
            </w:r>
            <w:r w:rsidRPr="00F955E5">
              <w:t>in line with its vision</w:t>
            </w:r>
            <w:r w:rsidR="009E1034">
              <w:t xml:space="preserve">; teachers </w:t>
            </w:r>
            <w:r w:rsidR="00FF341C">
              <w:t xml:space="preserve">and leaders </w:t>
            </w:r>
            <w:r w:rsidR="009E1034">
              <w:t>are attracted to join a school because it is part of the MAT</w:t>
            </w:r>
          </w:p>
          <w:p w14:paraId="3EDA0506" w14:textId="62F73018" w:rsidR="008D5855" w:rsidRPr="00F955E5" w:rsidRDefault="008D5855" w:rsidP="005065A7">
            <w:pPr>
              <w:pStyle w:val="Table-Level1SquareBullet"/>
              <w:ind w:left="264"/>
            </w:pPr>
            <w:r w:rsidRPr="00F955E5">
              <w:t>The MAT provides consistent expectations fo</w:t>
            </w:r>
            <w:r w:rsidR="00FF341C">
              <w:t xml:space="preserve">r the standards teachers </w:t>
            </w:r>
            <w:r w:rsidRPr="00F955E5">
              <w:t xml:space="preserve">are </w:t>
            </w:r>
            <w:r w:rsidR="00216A29">
              <w:t>required</w:t>
            </w:r>
            <w:r w:rsidRPr="00F955E5">
              <w:t xml:space="preserve"> to meet progressively from NQT year onwards; there is a clear development pathway for all staff, </w:t>
            </w:r>
            <w:r w:rsidR="00216A29">
              <w:t xml:space="preserve">which might </w:t>
            </w:r>
            <w:r w:rsidRPr="00F955E5">
              <w:t>includ</w:t>
            </w:r>
            <w:r w:rsidR="00216A29">
              <w:t>e</w:t>
            </w:r>
            <w:r w:rsidRPr="00F955E5">
              <w:t xml:space="preserve"> managed placements across the MAT</w:t>
            </w:r>
          </w:p>
          <w:p w14:paraId="4CFF8F85" w14:textId="685C587F" w:rsidR="008D5855" w:rsidRPr="00F955E5" w:rsidRDefault="008D5855" w:rsidP="005065A7">
            <w:pPr>
              <w:pStyle w:val="Table-Level1SquareBullet"/>
              <w:ind w:left="264"/>
            </w:pPr>
            <w:r w:rsidRPr="00F955E5">
              <w:t>Deployment and promotion practi</w:t>
            </w:r>
            <w:r w:rsidR="00FF341C">
              <w:t>ces across the MAT give staff</w:t>
            </w:r>
            <w:r w:rsidRPr="00F955E5">
              <w:t xml:space="preserve"> who demonstrate their effectiveness autonomy and opportunities to lead</w:t>
            </w:r>
          </w:p>
          <w:p w14:paraId="0331C114" w14:textId="77777777" w:rsidR="008D5855" w:rsidRDefault="008D5855" w:rsidP="005065A7">
            <w:pPr>
              <w:pStyle w:val="Table-Level1SquareBullet"/>
              <w:ind w:left="264"/>
            </w:pPr>
            <w:r>
              <w:t>A shared model for appraisal helps school and MAT leaders make informed choices on deployment and development; appraisal conversations help staff grow as professionals</w:t>
            </w:r>
          </w:p>
          <w:p w14:paraId="26C8D4FD" w14:textId="4E8A1087" w:rsidR="008D5855" w:rsidRPr="00F955E5" w:rsidRDefault="008D5855" w:rsidP="005065A7">
            <w:pPr>
              <w:pStyle w:val="Table-Level1SquareBullet"/>
              <w:ind w:left="264"/>
            </w:pPr>
            <w:r w:rsidRPr="00F955E5">
              <w:t xml:space="preserve">The MAT is implementing a clear talent management strategy to place staff where they are </w:t>
            </w:r>
            <w:r w:rsidR="00216A29">
              <w:t xml:space="preserve">most </w:t>
            </w:r>
            <w:r w:rsidRPr="00F955E5">
              <w:t>needed; aspiring middle and senior leaders are deployed strategically and supported by formal development programmes</w:t>
            </w:r>
          </w:p>
        </w:tc>
        <w:tc>
          <w:tcPr>
            <w:tcW w:w="2209" w:type="dxa"/>
          </w:tcPr>
          <w:p w14:paraId="019FB4A6" w14:textId="77777777" w:rsidR="008D5855" w:rsidRPr="004A756D" w:rsidRDefault="008D5855" w:rsidP="00884B0D">
            <w:pPr>
              <w:pStyle w:val="Table-MainBodyText"/>
              <w:rPr>
                <w:b/>
              </w:rPr>
            </w:pPr>
          </w:p>
          <w:p w14:paraId="66E1FA67" w14:textId="77777777" w:rsidR="008D5855" w:rsidRPr="004A756D" w:rsidRDefault="008D5855" w:rsidP="00884B0D">
            <w:pPr>
              <w:pStyle w:val="Table-MainBodyText"/>
              <w:rPr>
                <w:b/>
              </w:rPr>
            </w:pPr>
            <w:r w:rsidRPr="004A756D">
              <w:rPr>
                <w:b/>
              </w:rPr>
              <w:t>R     AR     AG     G</w:t>
            </w:r>
          </w:p>
          <w:p w14:paraId="065020CF" w14:textId="77777777" w:rsidR="008D5855" w:rsidRPr="004A756D" w:rsidRDefault="008D5855" w:rsidP="00884B0D">
            <w:pPr>
              <w:pStyle w:val="Table-MainBodyText"/>
              <w:rPr>
                <w:b/>
              </w:rPr>
            </w:pPr>
          </w:p>
          <w:p w14:paraId="4B07468B" w14:textId="77777777" w:rsidR="008D5855" w:rsidRPr="004A756D" w:rsidRDefault="008D5855" w:rsidP="00884B0D">
            <w:pPr>
              <w:pStyle w:val="Table-MainBodyText"/>
              <w:rPr>
                <w:b/>
              </w:rPr>
            </w:pPr>
          </w:p>
          <w:p w14:paraId="712A15D0" w14:textId="77777777" w:rsidR="008D5855" w:rsidRPr="004A756D" w:rsidRDefault="008D5855" w:rsidP="00884B0D">
            <w:pPr>
              <w:pStyle w:val="Table-MainBodyText"/>
              <w:rPr>
                <w:b/>
              </w:rPr>
            </w:pPr>
          </w:p>
          <w:p w14:paraId="7693CC2A" w14:textId="77777777" w:rsidR="008D5855" w:rsidRPr="004A756D" w:rsidRDefault="008D5855" w:rsidP="00884B0D">
            <w:pPr>
              <w:pStyle w:val="Table-MainBodyText"/>
              <w:rPr>
                <w:b/>
              </w:rPr>
            </w:pPr>
          </w:p>
          <w:p w14:paraId="1F0C4DFD" w14:textId="77777777" w:rsidR="008D5855" w:rsidRPr="004A756D" w:rsidRDefault="008D5855" w:rsidP="00884B0D">
            <w:pPr>
              <w:pStyle w:val="Table-MainBodyText"/>
              <w:rPr>
                <w:b/>
              </w:rPr>
            </w:pPr>
          </w:p>
          <w:p w14:paraId="36189796" w14:textId="77777777" w:rsidR="008D5855" w:rsidRPr="004A756D" w:rsidRDefault="008D5855" w:rsidP="00884B0D">
            <w:pPr>
              <w:pStyle w:val="Table-MainBodyText"/>
              <w:rPr>
                <w:b/>
              </w:rPr>
            </w:pPr>
          </w:p>
          <w:p w14:paraId="687C2391" w14:textId="77777777" w:rsidR="008D5855" w:rsidRPr="004A756D" w:rsidRDefault="008D5855" w:rsidP="00884B0D">
            <w:pPr>
              <w:pStyle w:val="Table-MainBodyText"/>
              <w:rPr>
                <w:b/>
              </w:rPr>
            </w:pPr>
          </w:p>
          <w:p w14:paraId="7D6D55DA" w14:textId="77777777" w:rsidR="008D5855" w:rsidRPr="004A756D" w:rsidRDefault="008D5855" w:rsidP="00884B0D">
            <w:pPr>
              <w:pStyle w:val="Table-MainBodyText"/>
              <w:rPr>
                <w:b/>
              </w:rPr>
            </w:pPr>
          </w:p>
          <w:p w14:paraId="668386C7" w14:textId="77777777" w:rsidR="008D5855" w:rsidRPr="004A756D" w:rsidRDefault="008D5855" w:rsidP="00884B0D">
            <w:pPr>
              <w:pStyle w:val="Table-MainBodyText"/>
              <w:rPr>
                <w:b/>
              </w:rPr>
            </w:pPr>
          </w:p>
          <w:p w14:paraId="5ED6606D" w14:textId="77777777" w:rsidR="008D5855" w:rsidRPr="004A756D" w:rsidRDefault="008D5855" w:rsidP="00884B0D">
            <w:pPr>
              <w:pStyle w:val="Table-MainBodyText"/>
              <w:rPr>
                <w:b/>
              </w:rPr>
            </w:pPr>
          </w:p>
          <w:p w14:paraId="613E1129" w14:textId="77777777" w:rsidR="008D5855" w:rsidRPr="004A756D" w:rsidRDefault="008D5855" w:rsidP="00884B0D">
            <w:pPr>
              <w:pStyle w:val="Table-MainBodyText"/>
              <w:rPr>
                <w:b/>
              </w:rPr>
            </w:pPr>
          </w:p>
          <w:p w14:paraId="25252A63" w14:textId="77777777" w:rsidR="008D5855" w:rsidRPr="004A756D" w:rsidRDefault="008D5855" w:rsidP="00884B0D">
            <w:pPr>
              <w:pStyle w:val="Table-MainBodyText"/>
              <w:rPr>
                <w:b/>
              </w:rPr>
            </w:pPr>
          </w:p>
          <w:p w14:paraId="1DD7DF4D" w14:textId="77777777" w:rsidR="008D5855" w:rsidRPr="004A756D" w:rsidRDefault="008D5855" w:rsidP="00884B0D">
            <w:pPr>
              <w:pStyle w:val="Table-MainBodyText"/>
              <w:rPr>
                <w:b/>
              </w:rPr>
            </w:pPr>
          </w:p>
          <w:p w14:paraId="7D9E3D73" w14:textId="77777777" w:rsidR="008D5855" w:rsidRPr="004A756D" w:rsidRDefault="008D5855" w:rsidP="00884B0D">
            <w:pPr>
              <w:pStyle w:val="Table-MainBodyText"/>
              <w:rPr>
                <w:b/>
              </w:rPr>
            </w:pPr>
          </w:p>
          <w:p w14:paraId="3AA8529F" w14:textId="77777777" w:rsidR="008D5855" w:rsidRPr="004A756D" w:rsidRDefault="008D5855" w:rsidP="00884B0D">
            <w:pPr>
              <w:pStyle w:val="Table-MainBodyText"/>
              <w:rPr>
                <w:b/>
              </w:rPr>
            </w:pPr>
          </w:p>
          <w:p w14:paraId="667682B0" w14:textId="77777777" w:rsidR="008D5855" w:rsidRPr="004A756D" w:rsidRDefault="008D5855" w:rsidP="00884B0D">
            <w:pPr>
              <w:pStyle w:val="Table-MainBodyText"/>
              <w:rPr>
                <w:b/>
              </w:rPr>
            </w:pPr>
          </w:p>
          <w:p w14:paraId="6B808D79" w14:textId="77777777" w:rsidR="008D5855" w:rsidRPr="004A756D" w:rsidRDefault="008D5855" w:rsidP="00884B0D">
            <w:pPr>
              <w:pStyle w:val="Table-MainBodyText"/>
              <w:rPr>
                <w:b/>
              </w:rPr>
            </w:pPr>
          </w:p>
          <w:p w14:paraId="3DC05E9B" w14:textId="77777777" w:rsidR="008D5855" w:rsidRPr="004A756D" w:rsidRDefault="008D5855" w:rsidP="00884B0D">
            <w:pPr>
              <w:pStyle w:val="Table-MainBodyText"/>
              <w:rPr>
                <w:b/>
              </w:rPr>
            </w:pPr>
          </w:p>
          <w:p w14:paraId="17FA3FB2" w14:textId="77777777" w:rsidR="008D5855" w:rsidRPr="004A756D" w:rsidRDefault="008D5855" w:rsidP="00884B0D">
            <w:pPr>
              <w:pStyle w:val="Table-MainBodyText"/>
              <w:rPr>
                <w:b/>
              </w:rPr>
            </w:pPr>
          </w:p>
          <w:p w14:paraId="766A4BE7" w14:textId="77777777" w:rsidR="008D5855" w:rsidRPr="004A756D" w:rsidRDefault="008D5855" w:rsidP="00884B0D">
            <w:pPr>
              <w:pStyle w:val="Table-MainBodyText"/>
              <w:rPr>
                <w:b/>
              </w:rPr>
            </w:pPr>
          </w:p>
          <w:p w14:paraId="66EEDE9E" w14:textId="77777777" w:rsidR="008D5855" w:rsidRPr="004A756D" w:rsidRDefault="008D5855" w:rsidP="00884B0D">
            <w:pPr>
              <w:pStyle w:val="Table-MainBodyText"/>
              <w:rPr>
                <w:b/>
              </w:rPr>
            </w:pPr>
          </w:p>
          <w:p w14:paraId="74DF3D6B" w14:textId="77777777" w:rsidR="008D5855" w:rsidRPr="004A756D" w:rsidRDefault="008D5855" w:rsidP="00884B0D">
            <w:pPr>
              <w:pStyle w:val="Table-MainBodyText"/>
              <w:rPr>
                <w:b/>
              </w:rPr>
            </w:pPr>
          </w:p>
          <w:p w14:paraId="334432E6" w14:textId="77777777" w:rsidR="008D5855" w:rsidRPr="004A756D" w:rsidRDefault="008D5855" w:rsidP="00884B0D">
            <w:pPr>
              <w:pStyle w:val="Table-MainBodyText"/>
              <w:rPr>
                <w:b/>
              </w:rPr>
            </w:pPr>
          </w:p>
          <w:p w14:paraId="5A61734D" w14:textId="77777777" w:rsidR="008D5855" w:rsidRPr="004A756D" w:rsidRDefault="008D5855" w:rsidP="00884B0D">
            <w:pPr>
              <w:pStyle w:val="Table-MainBodyText"/>
              <w:rPr>
                <w:b/>
              </w:rPr>
            </w:pPr>
          </w:p>
          <w:p w14:paraId="67913154" w14:textId="77777777" w:rsidR="008D5855" w:rsidRPr="004A756D" w:rsidRDefault="008D5855" w:rsidP="00884B0D">
            <w:pPr>
              <w:pStyle w:val="Table-MainBodyText"/>
              <w:rPr>
                <w:b/>
              </w:rPr>
            </w:pPr>
          </w:p>
          <w:p w14:paraId="481E53FC" w14:textId="77777777" w:rsidR="008D5855" w:rsidRPr="004A756D" w:rsidRDefault="008D5855" w:rsidP="00884B0D">
            <w:pPr>
              <w:pStyle w:val="Table-MainBodyText"/>
              <w:rPr>
                <w:b/>
              </w:rPr>
            </w:pPr>
          </w:p>
          <w:p w14:paraId="4E88B6AC" w14:textId="77777777" w:rsidR="008D5855" w:rsidRPr="004A756D" w:rsidRDefault="008D5855" w:rsidP="00884B0D">
            <w:pPr>
              <w:pStyle w:val="Table-MainBodyText"/>
              <w:rPr>
                <w:b/>
              </w:rPr>
            </w:pPr>
          </w:p>
          <w:p w14:paraId="6DD4D34D" w14:textId="77777777" w:rsidR="008D5855" w:rsidRPr="004A756D" w:rsidRDefault="008D5855" w:rsidP="00884B0D">
            <w:pPr>
              <w:pStyle w:val="Table-MainBodyText"/>
              <w:rPr>
                <w:b/>
              </w:rPr>
            </w:pPr>
          </w:p>
          <w:p w14:paraId="18BB239E" w14:textId="77777777" w:rsidR="008D5855" w:rsidRPr="004A756D" w:rsidRDefault="008D5855" w:rsidP="00884B0D">
            <w:pPr>
              <w:pStyle w:val="Table-MainBodyText"/>
              <w:rPr>
                <w:b/>
              </w:rPr>
            </w:pPr>
          </w:p>
          <w:p w14:paraId="5E521493" w14:textId="77777777" w:rsidR="008D5855" w:rsidRPr="004A756D" w:rsidRDefault="008D5855" w:rsidP="00884B0D">
            <w:pPr>
              <w:pStyle w:val="Table-MainBodyText"/>
              <w:rPr>
                <w:b/>
              </w:rPr>
            </w:pPr>
          </w:p>
          <w:p w14:paraId="0DEC43BE" w14:textId="77777777" w:rsidR="008D5855" w:rsidRPr="004A756D" w:rsidRDefault="008D5855" w:rsidP="00884B0D">
            <w:pPr>
              <w:pStyle w:val="Table-MainBodyText"/>
              <w:rPr>
                <w:b/>
              </w:rPr>
            </w:pPr>
          </w:p>
          <w:p w14:paraId="3BEF788F" w14:textId="77777777" w:rsidR="008D5855" w:rsidRPr="004A756D" w:rsidRDefault="008D5855" w:rsidP="00884B0D">
            <w:pPr>
              <w:pStyle w:val="Table-MainBodyText"/>
              <w:rPr>
                <w:b/>
              </w:rPr>
            </w:pPr>
          </w:p>
          <w:p w14:paraId="6CF0EA0D" w14:textId="77777777" w:rsidR="008D5855" w:rsidRPr="004A756D" w:rsidRDefault="008D5855" w:rsidP="00884B0D">
            <w:pPr>
              <w:pStyle w:val="Table-MainBodyText"/>
              <w:rPr>
                <w:b/>
              </w:rPr>
            </w:pPr>
          </w:p>
          <w:p w14:paraId="714FE856" w14:textId="77777777" w:rsidR="008D5855" w:rsidRPr="004A756D" w:rsidRDefault="008D5855" w:rsidP="00884B0D">
            <w:pPr>
              <w:pStyle w:val="Table-MainBodyText"/>
              <w:rPr>
                <w:b/>
              </w:rPr>
            </w:pPr>
          </w:p>
          <w:p w14:paraId="21910F93" w14:textId="77777777" w:rsidR="008D5855" w:rsidRPr="004A756D" w:rsidRDefault="008D5855" w:rsidP="00884B0D">
            <w:pPr>
              <w:pStyle w:val="Table-MainBodyText"/>
              <w:rPr>
                <w:b/>
              </w:rPr>
            </w:pPr>
          </w:p>
          <w:p w14:paraId="550F3645" w14:textId="77777777" w:rsidR="008D5855" w:rsidRPr="004A756D" w:rsidRDefault="008D5855" w:rsidP="00884B0D">
            <w:pPr>
              <w:pStyle w:val="Table-MainBodyText"/>
              <w:rPr>
                <w:b/>
              </w:rPr>
            </w:pPr>
          </w:p>
          <w:p w14:paraId="43A1D3ED" w14:textId="77777777" w:rsidR="008D5855" w:rsidRPr="004A756D" w:rsidRDefault="008D5855" w:rsidP="00884B0D">
            <w:pPr>
              <w:pStyle w:val="Table-MainBodyText"/>
              <w:rPr>
                <w:b/>
              </w:rPr>
            </w:pPr>
          </w:p>
        </w:tc>
      </w:tr>
      <w:tr w:rsidR="008D5855" w:rsidRPr="004A67C7" w14:paraId="582C83B7" w14:textId="77777777" w:rsidTr="00884B0D">
        <w:tc>
          <w:tcPr>
            <w:tcW w:w="15614" w:type="dxa"/>
            <w:gridSpan w:val="5"/>
            <w:shd w:val="clear" w:color="auto" w:fill="4F81BD" w:themeFill="accent1"/>
          </w:tcPr>
          <w:p w14:paraId="2926FFB5" w14:textId="77777777" w:rsidR="008D5855" w:rsidRPr="004A756D" w:rsidRDefault="008D5855" w:rsidP="00884B0D">
            <w:pPr>
              <w:pStyle w:val="Table-MainBodyText"/>
              <w:rPr>
                <w:b/>
              </w:rPr>
            </w:pPr>
            <w:r w:rsidRPr="00DB3A52">
              <w:rPr>
                <w:b/>
                <w:color w:val="FFFFFF" w:themeColor="background1"/>
              </w:rPr>
              <w:lastRenderedPageBreak/>
              <w:t>3. Teaching and learning</w:t>
            </w:r>
          </w:p>
        </w:tc>
      </w:tr>
      <w:tr w:rsidR="00C53E2D" w:rsidRPr="004A67C7" w14:paraId="11147359" w14:textId="77777777" w:rsidTr="00884B0D">
        <w:tc>
          <w:tcPr>
            <w:tcW w:w="2347" w:type="dxa"/>
          </w:tcPr>
          <w:p w14:paraId="42AD1165" w14:textId="456B3CF6" w:rsidR="008D5855" w:rsidRDefault="008D5855" w:rsidP="00884B0D">
            <w:pPr>
              <w:pStyle w:val="Table-MainBodyText"/>
              <w:rPr>
                <w:b/>
              </w:rPr>
            </w:pPr>
            <w:r w:rsidRPr="00DB3A52">
              <w:rPr>
                <w:b/>
              </w:rPr>
              <w:t xml:space="preserve">3A. Approach to Pedagogy </w:t>
            </w:r>
          </w:p>
          <w:p w14:paraId="6C76344F" w14:textId="77777777" w:rsidR="004D0BB2" w:rsidRDefault="004D0BB2" w:rsidP="00884B0D">
            <w:pPr>
              <w:pStyle w:val="Table-MainBodyText"/>
              <w:rPr>
                <w:b/>
              </w:rPr>
            </w:pPr>
          </w:p>
          <w:p w14:paraId="0DC1A853" w14:textId="2EFA0682" w:rsidR="004D0BB2" w:rsidRDefault="004D0BB2" w:rsidP="00884B0D">
            <w:pPr>
              <w:pStyle w:val="Table-MainBodyText"/>
            </w:pPr>
            <w:r>
              <w:t>Pedagogical principles</w:t>
            </w:r>
          </w:p>
          <w:p w14:paraId="5A2FD747" w14:textId="08BE744D" w:rsidR="00A27EFC" w:rsidRDefault="00A27EFC" w:rsidP="00884B0D">
            <w:pPr>
              <w:pStyle w:val="Table-MainBodyText"/>
            </w:pPr>
            <w:r>
              <w:t>Sharing practice across the MAT</w:t>
            </w:r>
          </w:p>
          <w:p w14:paraId="5AA6A094" w14:textId="7CEC636A" w:rsidR="004D0BB2" w:rsidRPr="004D0BB2" w:rsidRDefault="004D0BB2" w:rsidP="00884B0D">
            <w:pPr>
              <w:pStyle w:val="Table-MainBodyText"/>
            </w:pPr>
            <w:r>
              <w:t xml:space="preserve">Evaluation/evidence </w:t>
            </w:r>
          </w:p>
          <w:p w14:paraId="0481390C" w14:textId="77777777" w:rsidR="004D0BB2" w:rsidRDefault="004D0BB2" w:rsidP="00884B0D">
            <w:pPr>
              <w:pStyle w:val="Table-MainBodyText"/>
              <w:rPr>
                <w:b/>
              </w:rPr>
            </w:pPr>
          </w:p>
          <w:p w14:paraId="3EC5EFD4" w14:textId="77777777" w:rsidR="004D0BB2" w:rsidRPr="00DB3A52" w:rsidRDefault="004D0BB2" w:rsidP="00884B0D">
            <w:pPr>
              <w:pStyle w:val="Table-MainBodyText"/>
              <w:rPr>
                <w:b/>
              </w:rPr>
            </w:pPr>
          </w:p>
        </w:tc>
        <w:tc>
          <w:tcPr>
            <w:tcW w:w="3626" w:type="dxa"/>
          </w:tcPr>
          <w:p w14:paraId="65A3F7D1" w14:textId="1FFC0571" w:rsidR="00216A29" w:rsidRDefault="00216A29" w:rsidP="005065A7">
            <w:pPr>
              <w:pStyle w:val="Table-Level1SquareBullet"/>
              <w:numPr>
                <w:ilvl w:val="0"/>
                <w:numId w:val="20"/>
              </w:numPr>
              <w:ind w:left="347" w:hanging="142"/>
            </w:pPr>
            <w:r>
              <w:t xml:space="preserve">Are the </w:t>
            </w:r>
            <w:r w:rsidRPr="009568AC">
              <w:rPr>
                <w:b/>
              </w:rPr>
              <w:t>principles which underpin the MAT</w:t>
            </w:r>
            <w:r w:rsidR="0029545B">
              <w:rPr>
                <w:b/>
              </w:rPr>
              <w:t>’</w:t>
            </w:r>
            <w:r w:rsidRPr="009568AC">
              <w:rPr>
                <w:b/>
              </w:rPr>
              <w:t>s approach</w:t>
            </w:r>
            <w:r>
              <w:t xml:space="preserve"> to teaching and learning visible and understood by all?</w:t>
            </w:r>
          </w:p>
          <w:p w14:paraId="6EC02E83" w14:textId="645FDA31" w:rsidR="00A54BAC" w:rsidRDefault="008D5855" w:rsidP="005065A7">
            <w:pPr>
              <w:pStyle w:val="Table-Level1SquareBullet"/>
            </w:pPr>
            <w:r w:rsidRPr="007579D1">
              <w:t xml:space="preserve">Is there a shared understanding </w:t>
            </w:r>
            <w:r>
              <w:t xml:space="preserve">and conversation across the MAT about </w:t>
            </w:r>
            <w:r w:rsidRPr="004D0BB2">
              <w:rPr>
                <w:b/>
              </w:rPr>
              <w:t>what great teaching and learning looks</w:t>
            </w:r>
            <w:r w:rsidRPr="007579D1">
              <w:t xml:space="preserve"> like based on </w:t>
            </w:r>
            <w:r w:rsidR="00A54BAC">
              <w:t xml:space="preserve">research and evidence? </w:t>
            </w:r>
          </w:p>
          <w:p w14:paraId="40F0BE45" w14:textId="30F4D840" w:rsidR="00A54BAC" w:rsidRPr="007579D1" w:rsidRDefault="00A54BAC" w:rsidP="005065A7">
            <w:pPr>
              <w:pStyle w:val="Table-Level1SquareBullet"/>
            </w:pPr>
            <w:r>
              <w:t>Does the M</w:t>
            </w:r>
            <w:r w:rsidRPr="007579D1">
              <w:t xml:space="preserve">AT </w:t>
            </w:r>
            <w:r>
              <w:t xml:space="preserve">provide </w:t>
            </w:r>
            <w:r w:rsidRPr="004D0BB2">
              <w:rPr>
                <w:b/>
              </w:rPr>
              <w:t xml:space="preserve">regular opportunities to share and learn </w:t>
            </w:r>
            <w:r w:rsidRPr="004D0BB2">
              <w:t>from outstanding practice</w:t>
            </w:r>
            <w:r w:rsidRPr="007579D1">
              <w:t>?</w:t>
            </w:r>
          </w:p>
          <w:p w14:paraId="162A004A" w14:textId="58E86241" w:rsidR="008D5855" w:rsidRDefault="00C82BA3" w:rsidP="005065A7">
            <w:pPr>
              <w:pStyle w:val="Table-Level1SquareBullet"/>
            </w:pPr>
            <w:r w:rsidRPr="004D0BB2">
              <w:rPr>
                <w:b/>
              </w:rPr>
              <w:t>D</w:t>
            </w:r>
            <w:r w:rsidR="00A54BAC" w:rsidRPr="004D0BB2">
              <w:rPr>
                <w:b/>
              </w:rPr>
              <w:t xml:space="preserve">oes the MAT designate </w:t>
            </w:r>
            <w:r w:rsidRPr="004D0BB2">
              <w:rPr>
                <w:b/>
              </w:rPr>
              <w:t>phase/ subject</w:t>
            </w:r>
            <w:r w:rsidR="008D5855" w:rsidRPr="004D0BB2">
              <w:rPr>
                <w:b/>
              </w:rPr>
              <w:t xml:space="preserve"> </w:t>
            </w:r>
            <w:r w:rsidRPr="004D0BB2">
              <w:rPr>
                <w:b/>
              </w:rPr>
              <w:t>experts</w:t>
            </w:r>
            <w:r>
              <w:t xml:space="preserve"> </w:t>
            </w:r>
            <w:r w:rsidR="008D5855">
              <w:t>who are responsible for deepening subject knowledge and developing the curriculum and schemes of work?</w:t>
            </w:r>
          </w:p>
          <w:p w14:paraId="6459C8C8" w14:textId="77777777" w:rsidR="008D5855" w:rsidRPr="007579D1" w:rsidRDefault="008D5855" w:rsidP="005065A7">
            <w:pPr>
              <w:pStyle w:val="Table-Level1SquareBullet"/>
            </w:pPr>
            <w:r>
              <w:t xml:space="preserve">Does the MAT have </w:t>
            </w:r>
            <w:r w:rsidRPr="004D0BB2">
              <w:rPr>
                <w:b/>
              </w:rPr>
              <w:t>clear expectations and systems for a well-ordered learning environment</w:t>
            </w:r>
            <w:r>
              <w:t xml:space="preserve"> and addressing the needs of pupils with behaviour issues?</w:t>
            </w:r>
          </w:p>
          <w:p w14:paraId="63789FCF" w14:textId="77777777" w:rsidR="008D5855" w:rsidRPr="007579D1" w:rsidRDefault="008D5855" w:rsidP="005065A7">
            <w:pPr>
              <w:pStyle w:val="Table-Level1SquareBullet"/>
            </w:pPr>
            <w:r w:rsidRPr="007579D1">
              <w:t>Is there a</w:t>
            </w:r>
            <w:r>
              <w:t xml:space="preserve"> </w:t>
            </w:r>
            <w:r w:rsidRPr="004D0BB2">
              <w:t xml:space="preserve">coherent approach to evaluating the </w:t>
            </w:r>
            <w:r w:rsidRPr="000D3844">
              <w:rPr>
                <w:b/>
              </w:rPr>
              <w:t>impact of specific pedagogies and interventions</w:t>
            </w:r>
            <w:r>
              <w:t xml:space="preserve"> </w:t>
            </w:r>
            <w:r w:rsidRPr="007579D1">
              <w:t>within the MAT?</w:t>
            </w:r>
          </w:p>
          <w:p w14:paraId="2597AB68" w14:textId="080C069A" w:rsidR="008D5855" w:rsidRPr="007579D1" w:rsidRDefault="008D5855" w:rsidP="005065A7">
            <w:pPr>
              <w:pStyle w:val="Table-Level1SquareBullet"/>
            </w:pPr>
            <w:r w:rsidRPr="007579D1">
              <w:t xml:space="preserve">How effectively do </w:t>
            </w:r>
            <w:r w:rsidRPr="004D0BB2">
              <w:rPr>
                <w:b/>
              </w:rPr>
              <w:t>MAT leaders use evidence</w:t>
            </w:r>
            <w:r w:rsidRPr="007579D1">
              <w:t xml:space="preserve"> </w:t>
            </w:r>
            <w:r w:rsidR="00D0628E">
              <w:t xml:space="preserve">in their </w:t>
            </w:r>
            <w:r w:rsidRPr="007579D1">
              <w:t xml:space="preserve">leadership </w:t>
            </w:r>
            <w:r w:rsidR="00D0628E">
              <w:t xml:space="preserve">of teaching? </w:t>
            </w:r>
          </w:p>
        </w:tc>
        <w:tc>
          <w:tcPr>
            <w:tcW w:w="3828" w:type="dxa"/>
          </w:tcPr>
          <w:p w14:paraId="32525F84" w14:textId="74BD011C" w:rsidR="00C82BA3" w:rsidRDefault="00C82BA3" w:rsidP="005065A7">
            <w:pPr>
              <w:pStyle w:val="Table-Level1SquareBullet"/>
              <w:numPr>
                <w:ilvl w:val="0"/>
                <w:numId w:val="21"/>
              </w:numPr>
              <w:ind w:left="264" w:hanging="141"/>
            </w:pPr>
            <w:r>
              <w:t>The MAT has not yet developed or defined the core principles which will underpin its approach to teaching and learning</w:t>
            </w:r>
          </w:p>
          <w:p w14:paraId="46977B24" w14:textId="5EADE034" w:rsidR="008D5855" w:rsidRPr="007579D1" w:rsidRDefault="00C82BA3" w:rsidP="005065A7">
            <w:pPr>
              <w:pStyle w:val="Table-Level1SquareBullet"/>
              <w:ind w:left="264" w:hanging="141"/>
            </w:pPr>
            <w:r>
              <w:t>There is wide variation in the pedagogical approaches employed across individual school</w:t>
            </w:r>
            <w:r w:rsidR="00D0628E">
              <w:t>s</w:t>
            </w:r>
            <w:r>
              <w:t xml:space="preserve"> which make it difficult to embed a shared language of learning or  </w:t>
            </w:r>
            <w:r w:rsidR="008D5855" w:rsidRPr="007579D1">
              <w:t>provide informed leadership of teaching and learning</w:t>
            </w:r>
            <w:r w:rsidR="008D5855">
              <w:t xml:space="preserve"> across the MAT</w:t>
            </w:r>
          </w:p>
          <w:p w14:paraId="3C5BDD0F" w14:textId="219C23E6" w:rsidR="008D5855" w:rsidRPr="007579D1" w:rsidRDefault="00A54BAC" w:rsidP="005065A7">
            <w:pPr>
              <w:pStyle w:val="Table-Level1SquareBullet"/>
              <w:ind w:left="264" w:hanging="141"/>
            </w:pPr>
            <w:r>
              <w:t>There are</w:t>
            </w:r>
            <w:r w:rsidR="00FF341C">
              <w:t xml:space="preserve"> little/</w:t>
            </w:r>
            <w:r w:rsidR="008D5855" w:rsidRPr="007579D1">
              <w:t xml:space="preserve">no </w:t>
            </w:r>
            <w:r w:rsidR="00FF341C">
              <w:t>opportunities for teaching staff</w:t>
            </w:r>
            <w:r w:rsidR="008D5855">
              <w:t xml:space="preserve"> to see great teaching in practice</w:t>
            </w:r>
          </w:p>
          <w:p w14:paraId="2B3C5F25" w14:textId="61F44DD4" w:rsidR="008D5855" w:rsidRDefault="00C82BA3" w:rsidP="005065A7">
            <w:pPr>
              <w:pStyle w:val="Table-Level1SquareBullet"/>
              <w:ind w:left="264" w:hanging="141"/>
            </w:pPr>
            <w:r>
              <w:t>Collective subject leadership across the MAT is underdeveloped. Where phase/</w:t>
            </w:r>
            <w:r w:rsidR="008D5855">
              <w:t xml:space="preserve">subject </w:t>
            </w:r>
            <w:r>
              <w:t>experts</w:t>
            </w:r>
            <w:r w:rsidR="008D5855">
              <w:t xml:space="preserve"> have been designated their role </w:t>
            </w:r>
            <w:r w:rsidR="00327C97">
              <w:t>is</w:t>
            </w:r>
            <w:r>
              <w:t xml:space="preserve"> </w:t>
            </w:r>
            <w:r w:rsidR="00327C97">
              <w:t xml:space="preserve">unclear and </w:t>
            </w:r>
            <w:r w:rsidR="008D5855">
              <w:t>not adding value to schools</w:t>
            </w:r>
          </w:p>
          <w:p w14:paraId="461AC7FC" w14:textId="77777777" w:rsidR="008D5855" w:rsidRDefault="008D5855" w:rsidP="005065A7">
            <w:pPr>
              <w:pStyle w:val="Table-Level1SquareBullet"/>
              <w:ind w:left="264" w:hanging="141"/>
            </w:pPr>
            <w:r>
              <w:t>Behaviour management and the learning environment is left to individual schools to manage with mixed and varied results</w:t>
            </w:r>
          </w:p>
          <w:p w14:paraId="0C76FB92" w14:textId="3B7CF594" w:rsidR="008D5855" w:rsidRPr="007579D1" w:rsidRDefault="00C82BA3" w:rsidP="005065A7">
            <w:pPr>
              <w:pStyle w:val="Table-Level1SquareBullet"/>
              <w:ind w:left="264" w:hanging="141"/>
            </w:pPr>
            <w:r>
              <w:t xml:space="preserve">Individual approaches to the development of teaching and learning are isolated within individual schools, limiting opportunities for MAT wide </w:t>
            </w:r>
            <w:r w:rsidR="008D5855" w:rsidRPr="007579D1">
              <w:t>development or improvement</w:t>
            </w:r>
          </w:p>
          <w:p w14:paraId="4B9DCE87" w14:textId="0C545BE2" w:rsidR="008D5855" w:rsidRPr="007579D1" w:rsidRDefault="00C82BA3" w:rsidP="005065A7">
            <w:pPr>
              <w:pStyle w:val="Table-Level1SquareBullet"/>
              <w:ind w:left="264" w:hanging="141"/>
            </w:pPr>
            <w:r>
              <w:t>N</w:t>
            </w:r>
            <w:r w:rsidR="008D5855" w:rsidRPr="007579D1">
              <w:t xml:space="preserve">ew approaches </w:t>
            </w:r>
            <w:r>
              <w:t xml:space="preserve">to teaching and learning </w:t>
            </w:r>
            <w:r w:rsidR="008D5855" w:rsidRPr="007579D1">
              <w:t xml:space="preserve">are adopted without </w:t>
            </w:r>
            <w:r>
              <w:t xml:space="preserve">a clear rationale and </w:t>
            </w:r>
            <w:r w:rsidR="008D5855" w:rsidRPr="007579D1">
              <w:t xml:space="preserve">strong evidence </w:t>
            </w:r>
            <w:r>
              <w:t xml:space="preserve">that </w:t>
            </w:r>
            <w:r w:rsidR="008D5855" w:rsidRPr="007579D1">
              <w:t>they will be an improvement on existing practice</w:t>
            </w:r>
          </w:p>
        </w:tc>
        <w:tc>
          <w:tcPr>
            <w:tcW w:w="3604" w:type="dxa"/>
          </w:tcPr>
          <w:p w14:paraId="07B0B840" w14:textId="7935A949" w:rsidR="00C82BA3" w:rsidRDefault="00C82BA3" w:rsidP="005065A7">
            <w:pPr>
              <w:pStyle w:val="Table-Level1SquareBullet"/>
              <w:numPr>
                <w:ilvl w:val="0"/>
                <w:numId w:val="22"/>
              </w:numPr>
              <w:ind w:left="264" w:hanging="142"/>
            </w:pPr>
            <w:r>
              <w:t>The MAT</w:t>
            </w:r>
            <w:r w:rsidR="0029545B">
              <w:t>’</w:t>
            </w:r>
            <w:r>
              <w:t>s approach to teaching and learning is underpinn</w:t>
            </w:r>
            <w:r w:rsidR="00A54BAC">
              <w:t xml:space="preserve">ed by core principles </w:t>
            </w:r>
            <w:r>
              <w:t>informed by a wide evidence base of proven practice</w:t>
            </w:r>
          </w:p>
          <w:p w14:paraId="5B9D4AA4" w14:textId="573568DB" w:rsidR="000B19C9" w:rsidRDefault="000B19C9" w:rsidP="005065A7">
            <w:pPr>
              <w:pStyle w:val="Table-Level1SquareBullet"/>
              <w:ind w:left="264"/>
            </w:pPr>
            <w:r>
              <w:t>The MAT</w:t>
            </w:r>
            <w:r w:rsidR="0029545B">
              <w:t>’</w:t>
            </w:r>
            <w:r>
              <w:t>s pr</w:t>
            </w:r>
            <w:r w:rsidR="00A54BAC">
              <w:t>inciples of learning provide a</w:t>
            </w:r>
            <w:r>
              <w:t xml:space="preserve"> common language </w:t>
            </w:r>
            <w:r w:rsidR="00327C97">
              <w:t xml:space="preserve">which facilitates </w:t>
            </w:r>
            <w:r>
              <w:t>conversations about teaching an</w:t>
            </w:r>
            <w:r w:rsidR="00327C97">
              <w:t>d learning across the MAT</w:t>
            </w:r>
          </w:p>
          <w:p w14:paraId="73F65170" w14:textId="2D1DB094" w:rsidR="008D5855" w:rsidRPr="007579D1" w:rsidRDefault="000B19C9" w:rsidP="005065A7">
            <w:pPr>
              <w:pStyle w:val="Table-Level1SquareBullet"/>
              <w:ind w:left="264"/>
            </w:pPr>
            <w:r>
              <w:t xml:space="preserve">There are </w:t>
            </w:r>
            <w:r w:rsidR="008D5855">
              <w:t xml:space="preserve">regular opportunities </w:t>
            </w:r>
            <w:r w:rsidR="00FF341C">
              <w:t>for teaching staff</w:t>
            </w:r>
            <w:r>
              <w:t xml:space="preserve"> </w:t>
            </w:r>
            <w:r w:rsidR="008D5855">
              <w:t>to see and learn from really great practice</w:t>
            </w:r>
          </w:p>
          <w:p w14:paraId="4B9F3AFC" w14:textId="54830715" w:rsidR="008D5855" w:rsidRDefault="00327C97" w:rsidP="005065A7">
            <w:pPr>
              <w:pStyle w:val="Table-Level1SquareBullet"/>
              <w:ind w:left="264"/>
            </w:pPr>
            <w:r>
              <w:t>P</w:t>
            </w:r>
            <w:r w:rsidR="000B19C9">
              <w:t>hase and s</w:t>
            </w:r>
            <w:r>
              <w:t>ubject expertise</w:t>
            </w:r>
            <w:r w:rsidR="000B19C9">
              <w:t xml:space="preserve"> across the MAT </w:t>
            </w:r>
            <w:proofErr w:type="gramStart"/>
            <w:r w:rsidR="000B19C9">
              <w:t>plays</w:t>
            </w:r>
            <w:proofErr w:type="gramEnd"/>
            <w:r w:rsidR="008D5855">
              <w:t xml:space="preserve"> a vital role in </w:t>
            </w:r>
            <w:r w:rsidR="000B19C9">
              <w:t xml:space="preserve">developing </w:t>
            </w:r>
            <w:r>
              <w:t xml:space="preserve">excellent </w:t>
            </w:r>
            <w:r w:rsidR="008D5855">
              <w:t>subject</w:t>
            </w:r>
            <w:r>
              <w:t xml:space="preserve"> and </w:t>
            </w:r>
            <w:r w:rsidR="000B19C9">
              <w:t xml:space="preserve">phase </w:t>
            </w:r>
            <w:r w:rsidR="008D5855">
              <w:t xml:space="preserve">pedagogy </w:t>
            </w:r>
          </w:p>
          <w:p w14:paraId="36A6C26B" w14:textId="5F517B1E" w:rsidR="008D5855" w:rsidRDefault="008D5855" w:rsidP="005065A7">
            <w:pPr>
              <w:pStyle w:val="Table-Level1SquareBullet"/>
              <w:ind w:left="264"/>
            </w:pPr>
            <w:r>
              <w:t>MAT leaders set clear expectations for the learning environment</w:t>
            </w:r>
            <w:r w:rsidR="000B19C9">
              <w:t xml:space="preserve">. </w:t>
            </w:r>
            <w:r w:rsidR="00327C97">
              <w:t>S</w:t>
            </w:r>
            <w:r w:rsidR="000B19C9">
              <w:t>chools are able to access</w:t>
            </w:r>
            <w:r>
              <w:t xml:space="preserve"> strong systems for behavioural support </w:t>
            </w:r>
            <w:r w:rsidR="00327C97">
              <w:t xml:space="preserve">when needed </w:t>
            </w:r>
            <w:r>
              <w:t>leading to high standards across the MAT</w:t>
            </w:r>
          </w:p>
          <w:p w14:paraId="367D59CA" w14:textId="084DA6E9" w:rsidR="008D5855" w:rsidRPr="007579D1" w:rsidRDefault="000B19C9" w:rsidP="005065A7">
            <w:pPr>
              <w:pStyle w:val="Table-Level1SquareBullet"/>
              <w:ind w:left="264"/>
            </w:pPr>
            <w:r>
              <w:t>Fresh</w:t>
            </w:r>
            <w:r w:rsidR="00327C97">
              <w:t xml:space="preserve"> approaches </w:t>
            </w:r>
            <w:r w:rsidR="008D5855" w:rsidRPr="007579D1">
              <w:t>are introduced in a ca</w:t>
            </w:r>
            <w:r w:rsidR="008D5855">
              <w:t>refully managed way and forensically</w:t>
            </w:r>
            <w:r w:rsidR="008D5855" w:rsidRPr="007579D1">
              <w:t xml:space="preserve"> evaluated </w:t>
            </w:r>
            <w:r w:rsidR="008D5855">
              <w:t>before being rolled out across the MAT</w:t>
            </w:r>
          </w:p>
          <w:p w14:paraId="01EA68D6" w14:textId="42AD7176" w:rsidR="008D5855" w:rsidRPr="007579D1" w:rsidRDefault="008D5855" w:rsidP="005065A7">
            <w:pPr>
              <w:pStyle w:val="Table-Level1SquareBullet"/>
              <w:ind w:left="264"/>
            </w:pPr>
            <w:r w:rsidRPr="007579D1">
              <w:t xml:space="preserve">The MAT is involved in developing and learning about what works, uses evidence intelligently, and changes practice based on </w:t>
            </w:r>
            <w:r w:rsidR="009568AC">
              <w:t xml:space="preserve">their own </w:t>
            </w:r>
            <w:r w:rsidRPr="007579D1">
              <w:t>in-school evaluations and external research</w:t>
            </w:r>
          </w:p>
        </w:tc>
        <w:tc>
          <w:tcPr>
            <w:tcW w:w="2209" w:type="dxa"/>
          </w:tcPr>
          <w:p w14:paraId="18C4940A" w14:textId="77777777" w:rsidR="008D5855" w:rsidRPr="004A756D" w:rsidRDefault="008D5855" w:rsidP="00884B0D">
            <w:pPr>
              <w:pStyle w:val="Table-MainBodyText"/>
              <w:rPr>
                <w:b/>
              </w:rPr>
            </w:pPr>
          </w:p>
          <w:p w14:paraId="48700340" w14:textId="77777777" w:rsidR="008D5855" w:rsidRPr="004A756D" w:rsidRDefault="008D5855" w:rsidP="00884B0D">
            <w:pPr>
              <w:pStyle w:val="Table-MainBodyText"/>
              <w:rPr>
                <w:b/>
              </w:rPr>
            </w:pPr>
            <w:r w:rsidRPr="004A756D">
              <w:rPr>
                <w:b/>
              </w:rPr>
              <w:t>R     AR     AG     G</w:t>
            </w:r>
          </w:p>
          <w:p w14:paraId="0C3980E6" w14:textId="77777777" w:rsidR="008D5855" w:rsidRDefault="008D5855" w:rsidP="00884B0D">
            <w:pPr>
              <w:pStyle w:val="Table-MainBodyText"/>
              <w:rPr>
                <w:b/>
              </w:rPr>
            </w:pPr>
          </w:p>
          <w:p w14:paraId="1512B872" w14:textId="77777777" w:rsidR="008D5855" w:rsidRDefault="008D5855" w:rsidP="00884B0D">
            <w:pPr>
              <w:pStyle w:val="Table-MainBodyText"/>
              <w:rPr>
                <w:b/>
              </w:rPr>
            </w:pPr>
          </w:p>
          <w:p w14:paraId="0A3AAC6F" w14:textId="77777777" w:rsidR="008D5855" w:rsidRDefault="008D5855" w:rsidP="00884B0D">
            <w:pPr>
              <w:pStyle w:val="Table-MainBodyText"/>
              <w:rPr>
                <w:b/>
              </w:rPr>
            </w:pPr>
          </w:p>
          <w:p w14:paraId="07F5C896" w14:textId="77777777" w:rsidR="008D5855" w:rsidRDefault="008D5855" w:rsidP="00884B0D">
            <w:pPr>
              <w:pStyle w:val="Table-MainBodyText"/>
              <w:rPr>
                <w:b/>
              </w:rPr>
            </w:pPr>
          </w:p>
          <w:p w14:paraId="7B1CE70C" w14:textId="77777777" w:rsidR="008D5855" w:rsidRDefault="008D5855" w:rsidP="00884B0D">
            <w:pPr>
              <w:pStyle w:val="Table-MainBodyText"/>
              <w:rPr>
                <w:b/>
              </w:rPr>
            </w:pPr>
          </w:p>
          <w:p w14:paraId="1ED8BF48" w14:textId="77777777" w:rsidR="008D5855" w:rsidRDefault="008D5855" w:rsidP="00884B0D">
            <w:pPr>
              <w:pStyle w:val="Table-MainBodyText"/>
              <w:rPr>
                <w:b/>
              </w:rPr>
            </w:pPr>
          </w:p>
          <w:p w14:paraId="7C2EF3CF" w14:textId="77777777" w:rsidR="008D5855" w:rsidRDefault="008D5855" w:rsidP="00884B0D">
            <w:pPr>
              <w:pStyle w:val="Table-MainBodyText"/>
              <w:rPr>
                <w:b/>
              </w:rPr>
            </w:pPr>
          </w:p>
          <w:p w14:paraId="304C576B" w14:textId="77777777" w:rsidR="008D5855" w:rsidRDefault="008D5855" w:rsidP="00884B0D">
            <w:pPr>
              <w:pStyle w:val="Table-MainBodyText"/>
              <w:rPr>
                <w:b/>
              </w:rPr>
            </w:pPr>
          </w:p>
          <w:p w14:paraId="7BC26A3A" w14:textId="77777777" w:rsidR="008D5855" w:rsidRDefault="008D5855" w:rsidP="00884B0D">
            <w:pPr>
              <w:pStyle w:val="Table-MainBodyText"/>
              <w:rPr>
                <w:b/>
              </w:rPr>
            </w:pPr>
          </w:p>
          <w:p w14:paraId="6C722269" w14:textId="77777777" w:rsidR="008D5855" w:rsidRDefault="008D5855" w:rsidP="00884B0D">
            <w:pPr>
              <w:pStyle w:val="Table-MainBodyText"/>
              <w:rPr>
                <w:b/>
              </w:rPr>
            </w:pPr>
          </w:p>
          <w:p w14:paraId="719F1359" w14:textId="77777777" w:rsidR="008D5855" w:rsidRDefault="008D5855" w:rsidP="00884B0D">
            <w:pPr>
              <w:pStyle w:val="Table-MainBodyText"/>
              <w:rPr>
                <w:b/>
              </w:rPr>
            </w:pPr>
          </w:p>
          <w:p w14:paraId="7EB62B40" w14:textId="77777777" w:rsidR="008D5855" w:rsidRDefault="008D5855" w:rsidP="00884B0D">
            <w:pPr>
              <w:pStyle w:val="Table-MainBodyText"/>
              <w:rPr>
                <w:b/>
              </w:rPr>
            </w:pPr>
          </w:p>
          <w:p w14:paraId="2DA62213" w14:textId="77777777" w:rsidR="008D5855" w:rsidRDefault="008D5855" w:rsidP="00884B0D">
            <w:pPr>
              <w:pStyle w:val="Table-MainBodyText"/>
              <w:rPr>
                <w:b/>
              </w:rPr>
            </w:pPr>
          </w:p>
          <w:p w14:paraId="5975F510" w14:textId="77777777" w:rsidR="008D5855" w:rsidRDefault="008D5855" w:rsidP="00884B0D">
            <w:pPr>
              <w:pStyle w:val="Table-MainBodyText"/>
              <w:rPr>
                <w:b/>
              </w:rPr>
            </w:pPr>
          </w:p>
          <w:p w14:paraId="1D474F91" w14:textId="77777777" w:rsidR="008D5855" w:rsidRDefault="008D5855" w:rsidP="00884B0D">
            <w:pPr>
              <w:pStyle w:val="Table-MainBodyText"/>
              <w:rPr>
                <w:b/>
              </w:rPr>
            </w:pPr>
          </w:p>
          <w:p w14:paraId="53C41E9A" w14:textId="77777777" w:rsidR="008D5855" w:rsidRDefault="008D5855" w:rsidP="00884B0D">
            <w:pPr>
              <w:pStyle w:val="Table-MainBodyText"/>
              <w:rPr>
                <w:b/>
              </w:rPr>
            </w:pPr>
          </w:p>
          <w:p w14:paraId="25D6EB3D" w14:textId="77777777" w:rsidR="008D5855" w:rsidRDefault="008D5855" w:rsidP="00884B0D">
            <w:pPr>
              <w:pStyle w:val="Table-MainBodyText"/>
              <w:rPr>
                <w:b/>
              </w:rPr>
            </w:pPr>
          </w:p>
          <w:p w14:paraId="410B4F36" w14:textId="77777777" w:rsidR="008D5855" w:rsidRDefault="008D5855" w:rsidP="00884B0D">
            <w:pPr>
              <w:pStyle w:val="Table-MainBodyText"/>
              <w:rPr>
                <w:b/>
              </w:rPr>
            </w:pPr>
          </w:p>
          <w:p w14:paraId="69EAB277" w14:textId="77777777" w:rsidR="008D5855" w:rsidRDefault="008D5855" w:rsidP="00884B0D">
            <w:pPr>
              <w:pStyle w:val="Table-MainBodyText"/>
              <w:rPr>
                <w:b/>
              </w:rPr>
            </w:pPr>
          </w:p>
          <w:p w14:paraId="6BCD75FD" w14:textId="77777777" w:rsidR="008D5855" w:rsidRDefault="008D5855" w:rsidP="00884B0D">
            <w:pPr>
              <w:pStyle w:val="Table-MainBodyText"/>
              <w:rPr>
                <w:b/>
              </w:rPr>
            </w:pPr>
          </w:p>
          <w:p w14:paraId="4434674B" w14:textId="77777777" w:rsidR="008D5855" w:rsidRDefault="008D5855" w:rsidP="00884B0D">
            <w:pPr>
              <w:pStyle w:val="Table-MainBodyText"/>
              <w:rPr>
                <w:b/>
              </w:rPr>
            </w:pPr>
          </w:p>
          <w:p w14:paraId="296B6FCE" w14:textId="77777777" w:rsidR="008D5855" w:rsidRDefault="008D5855" w:rsidP="00884B0D">
            <w:pPr>
              <w:pStyle w:val="Table-MainBodyText"/>
              <w:rPr>
                <w:b/>
              </w:rPr>
            </w:pPr>
          </w:p>
          <w:p w14:paraId="19ACF739" w14:textId="77777777" w:rsidR="008D5855" w:rsidRDefault="008D5855" w:rsidP="00884B0D">
            <w:pPr>
              <w:pStyle w:val="Table-MainBodyText"/>
              <w:rPr>
                <w:b/>
              </w:rPr>
            </w:pPr>
          </w:p>
          <w:p w14:paraId="1B9500D4" w14:textId="77777777" w:rsidR="008D5855" w:rsidRDefault="008D5855" w:rsidP="00884B0D">
            <w:pPr>
              <w:pStyle w:val="Table-MainBodyText"/>
              <w:rPr>
                <w:b/>
              </w:rPr>
            </w:pPr>
          </w:p>
          <w:p w14:paraId="3E4D848E" w14:textId="77777777" w:rsidR="008D5855" w:rsidRDefault="008D5855" w:rsidP="00884B0D">
            <w:pPr>
              <w:pStyle w:val="Table-MainBodyText"/>
              <w:rPr>
                <w:b/>
              </w:rPr>
            </w:pPr>
          </w:p>
          <w:p w14:paraId="3EE316A0" w14:textId="77777777" w:rsidR="008D5855" w:rsidRDefault="008D5855" w:rsidP="00884B0D">
            <w:pPr>
              <w:pStyle w:val="Table-MainBodyText"/>
              <w:rPr>
                <w:b/>
              </w:rPr>
            </w:pPr>
          </w:p>
          <w:p w14:paraId="28E7C634" w14:textId="77777777" w:rsidR="008D5855" w:rsidRDefault="008D5855" w:rsidP="00884B0D">
            <w:pPr>
              <w:pStyle w:val="Table-MainBodyText"/>
              <w:rPr>
                <w:b/>
              </w:rPr>
            </w:pPr>
          </w:p>
          <w:p w14:paraId="5EAB76B4" w14:textId="77777777" w:rsidR="008D5855" w:rsidRDefault="008D5855" w:rsidP="00884B0D">
            <w:pPr>
              <w:pStyle w:val="Table-MainBodyText"/>
              <w:rPr>
                <w:b/>
              </w:rPr>
            </w:pPr>
          </w:p>
          <w:p w14:paraId="72F5D1F8" w14:textId="77777777" w:rsidR="008D5855" w:rsidRDefault="008D5855" w:rsidP="00884B0D">
            <w:pPr>
              <w:pStyle w:val="Table-MainBodyText"/>
              <w:rPr>
                <w:b/>
              </w:rPr>
            </w:pPr>
          </w:p>
          <w:p w14:paraId="5B851D97" w14:textId="77777777" w:rsidR="008D5855" w:rsidRDefault="008D5855" w:rsidP="00884B0D">
            <w:pPr>
              <w:pStyle w:val="Table-MainBodyText"/>
              <w:rPr>
                <w:b/>
              </w:rPr>
            </w:pPr>
          </w:p>
          <w:p w14:paraId="1CCD057F" w14:textId="77777777" w:rsidR="008D5855" w:rsidRDefault="008D5855" w:rsidP="00884B0D">
            <w:pPr>
              <w:pStyle w:val="Table-MainBodyText"/>
              <w:rPr>
                <w:b/>
              </w:rPr>
            </w:pPr>
          </w:p>
          <w:p w14:paraId="0058923C" w14:textId="77777777" w:rsidR="008D5855" w:rsidRDefault="008D5855" w:rsidP="00884B0D">
            <w:pPr>
              <w:pStyle w:val="Table-MainBodyText"/>
              <w:rPr>
                <w:b/>
              </w:rPr>
            </w:pPr>
          </w:p>
          <w:p w14:paraId="60EECB02" w14:textId="77777777" w:rsidR="008D5855" w:rsidRDefault="008D5855" w:rsidP="00884B0D">
            <w:pPr>
              <w:pStyle w:val="Table-MainBodyText"/>
              <w:rPr>
                <w:b/>
              </w:rPr>
            </w:pPr>
          </w:p>
          <w:p w14:paraId="43EEE2F2" w14:textId="77777777" w:rsidR="008D5855" w:rsidRDefault="008D5855" w:rsidP="00884B0D">
            <w:pPr>
              <w:pStyle w:val="Table-MainBodyText"/>
              <w:rPr>
                <w:b/>
              </w:rPr>
            </w:pPr>
          </w:p>
          <w:p w14:paraId="3E853043" w14:textId="77777777" w:rsidR="008D5855" w:rsidRDefault="008D5855" w:rsidP="00884B0D">
            <w:pPr>
              <w:pStyle w:val="Table-MainBodyText"/>
              <w:rPr>
                <w:b/>
              </w:rPr>
            </w:pPr>
          </w:p>
          <w:p w14:paraId="169945B8" w14:textId="77777777" w:rsidR="008D5855" w:rsidRPr="004A756D" w:rsidRDefault="008D5855" w:rsidP="00884B0D">
            <w:pPr>
              <w:pStyle w:val="Table-MainBodyText"/>
              <w:rPr>
                <w:b/>
              </w:rPr>
            </w:pPr>
          </w:p>
        </w:tc>
      </w:tr>
      <w:tr w:rsidR="00C53E2D" w:rsidRPr="004A67C7" w14:paraId="002A4383" w14:textId="77777777" w:rsidTr="00884B0D">
        <w:tc>
          <w:tcPr>
            <w:tcW w:w="2347" w:type="dxa"/>
          </w:tcPr>
          <w:p w14:paraId="5899C618" w14:textId="77777777" w:rsidR="008D5855" w:rsidRDefault="008D5855" w:rsidP="00884B0D">
            <w:pPr>
              <w:pStyle w:val="Table-MainBodyText"/>
              <w:rPr>
                <w:b/>
              </w:rPr>
            </w:pPr>
            <w:r w:rsidRPr="00DB3A52">
              <w:rPr>
                <w:b/>
              </w:rPr>
              <w:lastRenderedPageBreak/>
              <w:t>3B. Leadership of teaching</w:t>
            </w:r>
          </w:p>
          <w:p w14:paraId="0D8057C9" w14:textId="77777777" w:rsidR="00A27EFC" w:rsidRDefault="00A27EFC" w:rsidP="00884B0D">
            <w:pPr>
              <w:pStyle w:val="Table-MainBodyText"/>
              <w:rPr>
                <w:b/>
              </w:rPr>
            </w:pPr>
          </w:p>
          <w:p w14:paraId="0FB47B23" w14:textId="5C5AD73D" w:rsidR="00A27EFC" w:rsidRDefault="00A27EFC" w:rsidP="00884B0D">
            <w:pPr>
              <w:pStyle w:val="Table-MainBodyText"/>
            </w:pPr>
            <w:r w:rsidRPr="00A27EFC">
              <w:t>Role</w:t>
            </w:r>
            <w:r>
              <w:t xml:space="preserve">/impact </w:t>
            </w:r>
            <w:r w:rsidRPr="00A27EFC">
              <w:t xml:space="preserve">of </w:t>
            </w:r>
            <w:r>
              <w:t>school and middle leaders</w:t>
            </w:r>
          </w:p>
          <w:p w14:paraId="1868E9B1" w14:textId="6E1171D7" w:rsidR="00A27EFC" w:rsidRDefault="007E40DD" w:rsidP="00884B0D">
            <w:pPr>
              <w:pStyle w:val="Table-MainBodyText"/>
            </w:pPr>
            <w:r>
              <w:t>Skills</w:t>
            </w:r>
            <w:r w:rsidR="00A27EFC">
              <w:t xml:space="preserve"> of</w:t>
            </w:r>
            <w:r>
              <w:t xml:space="preserve"> leaders of </w:t>
            </w:r>
            <w:r w:rsidR="00A27EFC">
              <w:t>teaching</w:t>
            </w:r>
            <w:r>
              <w:t xml:space="preserve"> and learning</w:t>
            </w:r>
          </w:p>
          <w:p w14:paraId="0117B73E" w14:textId="187B5510" w:rsidR="00A27EFC" w:rsidRPr="00A27EFC" w:rsidRDefault="00A27EFC" w:rsidP="00884B0D">
            <w:pPr>
              <w:pStyle w:val="Table-MainBodyText"/>
            </w:pPr>
            <w:r>
              <w:t xml:space="preserve">Other </w:t>
            </w:r>
            <w:r w:rsidR="007E40DD">
              <w:t>support for improving teaching</w:t>
            </w:r>
          </w:p>
          <w:p w14:paraId="1E51595E" w14:textId="77777777" w:rsidR="008D5855" w:rsidRPr="00DB3A52" w:rsidRDefault="008D5855" w:rsidP="00884B0D">
            <w:pPr>
              <w:pStyle w:val="Table-MainBodyText"/>
              <w:rPr>
                <w:b/>
              </w:rPr>
            </w:pPr>
          </w:p>
          <w:p w14:paraId="31DE2C0A" w14:textId="77777777" w:rsidR="008D5855" w:rsidRPr="00DB3A52" w:rsidRDefault="008D5855" w:rsidP="00884B0D">
            <w:pPr>
              <w:pStyle w:val="Table-MainBodyText"/>
              <w:rPr>
                <w:b/>
              </w:rPr>
            </w:pPr>
          </w:p>
        </w:tc>
        <w:tc>
          <w:tcPr>
            <w:tcW w:w="3626" w:type="dxa"/>
          </w:tcPr>
          <w:p w14:paraId="334C3AA6" w14:textId="27180A9D" w:rsidR="008D5855" w:rsidRDefault="008D5855" w:rsidP="005065A7">
            <w:pPr>
              <w:pStyle w:val="Table-Level1SquareBullet"/>
              <w:numPr>
                <w:ilvl w:val="0"/>
                <w:numId w:val="23"/>
              </w:numPr>
              <w:ind w:left="347" w:hanging="142"/>
            </w:pPr>
            <w:r>
              <w:t xml:space="preserve">Does the MAT </w:t>
            </w:r>
            <w:r w:rsidR="00D0628E">
              <w:t xml:space="preserve">enable </w:t>
            </w:r>
            <w:r w:rsidRPr="00103B8F">
              <w:t xml:space="preserve">leaders of teaching and learning </w:t>
            </w:r>
            <w:r>
              <w:t>to</w:t>
            </w:r>
            <w:r w:rsidR="00D0628E">
              <w:t xml:space="preserve"> have </w:t>
            </w:r>
            <w:r w:rsidR="00D0628E" w:rsidRPr="009568AC">
              <w:rPr>
                <w:b/>
              </w:rPr>
              <w:t xml:space="preserve">time to consider </w:t>
            </w:r>
            <w:r w:rsidRPr="009568AC">
              <w:rPr>
                <w:b/>
              </w:rPr>
              <w:t>their impact on improving learning</w:t>
            </w:r>
            <w:r>
              <w:t xml:space="preserve"> across the </w:t>
            </w:r>
            <w:r w:rsidRPr="00103B8F">
              <w:t xml:space="preserve">MAT? </w:t>
            </w:r>
          </w:p>
          <w:p w14:paraId="7CCA27E9" w14:textId="3F9EE801" w:rsidR="004925EE" w:rsidRDefault="004925EE" w:rsidP="005065A7">
            <w:pPr>
              <w:pStyle w:val="Table-Level1SquareBullet"/>
            </w:pPr>
            <w:r w:rsidRPr="00103B8F">
              <w:t xml:space="preserve">Are school/middle leaders </w:t>
            </w:r>
            <w:r w:rsidRPr="00A27EFC">
              <w:rPr>
                <w:b/>
              </w:rPr>
              <w:t>supported and empowered as leaders of teaching</w:t>
            </w:r>
            <w:r>
              <w:t xml:space="preserve"> and learning? Are they equipped </w:t>
            </w:r>
            <w:r w:rsidRPr="00103B8F">
              <w:t>to help teachers adopt highly effective techniques in the classroom?</w:t>
            </w:r>
          </w:p>
          <w:p w14:paraId="6B0E74FD" w14:textId="77777777" w:rsidR="004925EE" w:rsidRDefault="004925EE" w:rsidP="005065A7">
            <w:pPr>
              <w:pStyle w:val="Table-Level1SquareBullet"/>
            </w:pPr>
            <w:r>
              <w:t xml:space="preserve">Does the MAT invest in developing the </w:t>
            </w:r>
            <w:r w:rsidRPr="00A27EFC">
              <w:rPr>
                <w:b/>
              </w:rPr>
              <w:t>skills and capacity of leaders</w:t>
            </w:r>
            <w:r>
              <w:t xml:space="preserve"> to lead and facilitate teacher training and development?</w:t>
            </w:r>
          </w:p>
          <w:p w14:paraId="0E72C2EE" w14:textId="2D1E5D5B" w:rsidR="008D5855" w:rsidRPr="00103B8F" w:rsidRDefault="000B19C9" w:rsidP="005065A7">
            <w:pPr>
              <w:pStyle w:val="Table-Level1SquareBullet"/>
            </w:pPr>
            <w:r>
              <w:t xml:space="preserve">How does the MAT invest in both the </w:t>
            </w:r>
            <w:r w:rsidRPr="00A27EFC">
              <w:rPr>
                <w:b/>
              </w:rPr>
              <w:t>design and delivery of high quality programmes and support</w:t>
            </w:r>
            <w:r>
              <w:t xml:space="preserve"> to improve teaching and teachers?</w:t>
            </w:r>
          </w:p>
          <w:p w14:paraId="7B74465F" w14:textId="7667879A" w:rsidR="000B19C9" w:rsidRPr="00103B8F" w:rsidRDefault="000B19C9" w:rsidP="009568AC">
            <w:pPr>
              <w:pStyle w:val="Table-Level1SquareBullet"/>
              <w:numPr>
                <w:ilvl w:val="0"/>
                <w:numId w:val="0"/>
              </w:numPr>
              <w:ind w:left="360"/>
            </w:pPr>
          </w:p>
        </w:tc>
        <w:tc>
          <w:tcPr>
            <w:tcW w:w="3828" w:type="dxa"/>
          </w:tcPr>
          <w:p w14:paraId="36BC9762" w14:textId="33327645" w:rsidR="008D5855" w:rsidRPr="00103B8F" w:rsidRDefault="000B19C9" w:rsidP="005065A7">
            <w:pPr>
              <w:pStyle w:val="Table-Level1SquareBullet"/>
              <w:numPr>
                <w:ilvl w:val="0"/>
                <w:numId w:val="24"/>
              </w:numPr>
              <w:ind w:left="264" w:hanging="141"/>
            </w:pPr>
            <w:r>
              <w:t xml:space="preserve">The MAT does not prioritise the </w:t>
            </w:r>
            <w:r w:rsidR="008D5855" w:rsidRPr="00103B8F">
              <w:t>leadership of teaching and learning</w:t>
            </w:r>
            <w:r>
              <w:t>, delegating it</w:t>
            </w:r>
            <w:r w:rsidR="00C25C65">
              <w:t xml:space="preserve"> entirely to individual schools</w:t>
            </w:r>
            <w:r w:rsidR="008D5855" w:rsidRPr="00103B8F">
              <w:t xml:space="preserve"> </w:t>
            </w:r>
          </w:p>
          <w:p w14:paraId="7C086197" w14:textId="31F00564" w:rsidR="008D5855" w:rsidRDefault="00EC7BE4" w:rsidP="005065A7">
            <w:pPr>
              <w:pStyle w:val="Table-Level1SquareBullet"/>
              <w:ind w:left="264" w:hanging="141"/>
            </w:pPr>
            <w:r>
              <w:t>The role of middle leaders as leaders of teaching and learning is underdeveloped. Too frequently, m</w:t>
            </w:r>
            <w:r w:rsidR="008D5855" w:rsidRPr="00103B8F">
              <w:t>iddle leaders are managers of staff and systems, but are not expected/supported to help teachers grow as professionals</w:t>
            </w:r>
          </w:p>
          <w:p w14:paraId="00F045AD" w14:textId="600B9C60" w:rsidR="004925EE" w:rsidRPr="00103B8F" w:rsidRDefault="004925EE" w:rsidP="005065A7">
            <w:pPr>
              <w:pStyle w:val="Table-Level1SquareBullet"/>
              <w:ind w:left="264" w:hanging="141"/>
            </w:pPr>
            <w:r w:rsidRPr="00103B8F">
              <w:t xml:space="preserve">Leaders lack </w:t>
            </w:r>
            <w:r>
              <w:t xml:space="preserve">the </w:t>
            </w:r>
            <w:r w:rsidRPr="00103B8F">
              <w:t>confidence</w:t>
            </w:r>
            <w:r>
              <w:t xml:space="preserve"> or expertise</w:t>
            </w:r>
            <w:r w:rsidRPr="00103B8F">
              <w:t xml:space="preserve"> to identify effective </w:t>
            </w:r>
            <w:r>
              <w:t xml:space="preserve">teaching </w:t>
            </w:r>
            <w:r w:rsidRPr="00103B8F">
              <w:t>practice and/or provide support</w:t>
            </w:r>
            <w:r>
              <w:t xml:space="preserve"> and are not supported to develop these skills</w:t>
            </w:r>
          </w:p>
          <w:p w14:paraId="0F0C6236" w14:textId="387B00EB" w:rsidR="003D657F" w:rsidRDefault="00EC7BE4" w:rsidP="005065A7">
            <w:pPr>
              <w:pStyle w:val="Table-Level1SquareBullet"/>
              <w:ind w:left="264" w:hanging="141"/>
            </w:pPr>
            <w:r>
              <w:t>The MAT has not developed a menu of effective approaches or programmes to systematically improve the quality of teaching and learning</w:t>
            </w:r>
            <w:r w:rsidR="00970329">
              <w:t xml:space="preserve"> </w:t>
            </w:r>
          </w:p>
          <w:p w14:paraId="316E1EC1" w14:textId="1B958C39" w:rsidR="008D5855" w:rsidRPr="00103B8F" w:rsidRDefault="008D5855" w:rsidP="009568AC">
            <w:pPr>
              <w:pStyle w:val="Table-Level1SquareBullet"/>
              <w:numPr>
                <w:ilvl w:val="0"/>
                <w:numId w:val="0"/>
              </w:numPr>
              <w:ind w:left="360"/>
            </w:pPr>
          </w:p>
        </w:tc>
        <w:tc>
          <w:tcPr>
            <w:tcW w:w="3604" w:type="dxa"/>
          </w:tcPr>
          <w:p w14:paraId="689E921A" w14:textId="2E5E311F" w:rsidR="008D5855" w:rsidRPr="00103B8F" w:rsidRDefault="008D5855" w:rsidP="005065A7">
            <w:pPr>
              <w:pStyle w:val="Table-Level1SquareBullet"/>
              <w:numPr>
                <w:ilvl w:val="0"/>
                <w:numId w:val="25"/>
              </w:numPr>
              <w:ind w:left="264" w:hanging="142"/>
            </w:pPr>
            <w:r w:rsidRPr="00103B8F">
              <w:t>Leadership of teaching and learning is prioritised as the most important improvement activity in schools</w:t>
            </w:r>
          </w:p>
          <w:p w14:paraId="2657CDEF" w14:textId="6E8F4F2C" w:rsidR="008D5855" w:rsidRPr="00103B8F" w:rsidRDefault="008D5855" w:rsidP="005065A7">
            <w:pPr>
              <w:pStyle w:val="Table-Level1SquareBullet"/>
              <w:ind w:left="264"/>
            </w:pPr>
            <w:r w:rsidRPr="00103B8F">
              <w:t xml:space="preserve">Middle leaders have an explicit role as leaders of teaching and learning and </w:t>
            </w:r>
            <w:r w:rsidR="00EC7BE4">
              <w:t xml:space="preserve">are effectively empowered and </w:t>
            </w:r>
            <w:r w:rsidRPr="00103B8F">
              <w:t>supported</w:t>
            </w:r>
          </w:p>
          <w:p w14:paraId="3FFD1F58" w14:textId="546E9970" w:rsidR="004925EE" w:rsidRDefault="00C25C65" w:rsidP="005065A7">
            <w:pPr>
              <w:pStyle w:val="Table-Level1SquareBullet"/>
              <w:ind w:left="264"/>
            </w:pPr>
            <w:r>
              <w:t>Middle l</w:t>
            </w:r>
            <w:r w:rsidR="004925EE" w:rsidRPr="00103B8F">
              <w:t>eaders have the expertise</w:t>
            </w:r>
            <w:r w:rsidR="004925EE">
              <w:t xml:space="preserve"> and tools</w:t>
            </w:r>
            <w:r w:rsidR="004925EE" w:rsidRPr="00103B8F">
              <w:t xml:space="preserve"> to lead constructive conversations on effectiveness of teaching and learning </w:t>
            </w:r>
          </w:p>
          <w:p w14:paraId="1183FF2D" w14:textId="15BE94FC" w:rsidR="008D5855" w:rsidRPr="00103B8F" w:rsidRDefault="004925EE" w:rsidP="005065A7">
            <w:pPr>
              <w:pStyle w:val="Table-Level1SquareBullet"/>
              <w:ind w:left="264"/>
            </w:pPr>
            <w:r>
              <w:t xml:space="preserve">The </w:t>
            </w:r>
            <w:r w:rsidR="00EC7BE4">
              <w:t>MAT</w:t>
            </w:r>
            <w:r w:rsidR="00C53E2D">
              <w:t>’</w:t>
            </w:r>
            <w:r w:rsidR="00EC7BE4">
              <w:t>s leadership of teaching is informed by its core principles of learning bringing coherence and depth to the design and development of programmes and support</w:t>
            </w:r>
          </w:p>
          <w:p w14:paraId="0FE1216A" w14:textId="1F039AD8" w:rsidR="008D5855" w:rsidRPr="00103B8F" w:rsidRDefault="008D5855" w:rsidP="009568AC">
            <w:pPr>
              <w:pStyle w:val="Table-Level1SquareBullet"/>
              <w:numPr>
                <w:ilvl w:val="0"/>
                <w:numId w:val="0"/>
              </w:numPr>
              <w:ind w:left="360"/>
            </w:pPr>
          </w:p>
        </w:tc>
        <w:tc>
          <w:tcPr>
            <w:tcW w:w="2209" w:type="dxa"/>
          </w:tcPr>
          <w:p w14:paraId="4ACB9E99" w14:textId="77777777" w:rsidR="008D5855" w:rsidRPr="004A756D" w:rsidRDefault="008D5855" w:rsidP="00884B0D">
            <w:pPr>
              <w:pStyle w:val="Table-MainBodyText"/>
              <w:rPr>
                <w:b/>
              </w:rPr>
            </w:pPr>
          </w:p>
          <w:p w14:paraId="00902B2D" w14:textId="77777777" w:rsidR="008D5855" w:rsidRDefault="008D5855" w:rsidP="00884B0D">
            <w:pPr>
              <w:pStyle w:val="Table-MainBodyText"/>
              <w:rPr>
                <w:b/>
              </w:rPr>
            </w:pPr>
            <w:r w:rsidRPr="004A756D">
              <w:rPr>
                <w:b/>
              </w:rPr>
              <w:t>R     AR     AG     G</w:t>
            </w:r>
          </w:p>
          <w:p w14:paraId="35D51DC9" w14:textId="77777777" w:rsidR="008D5855" w:rsidRDefault="008D5855" w:rsidP="00884B0D">
            <w:pPr>
              <w:pStyle w:val="Table-MainBodyText"/>
              <w:rPr>
                <w:b/>
              </w:rPr>
            </w:pPr>
          </w:p>
          <w:p w14:paraId="4BE489F4" w14:textId="77777777" w:rsidR="008D5855" w:rsidRDefault="008D5855" w:rsidP="00884B0D">
            <w:pPr>
              <w:pStyle w:val="Table-MainBodyText"/>
              <w:rPr>
                <w:b/>
              </w:rPr>
            </w:pPr>
          </w:p>
          <w:p w14:paraId="198D2418" w14:textId="77777777" w:rsidR="008D5855" w:rsidRDefault="008D5855" w:rsidP="00884B0D">
            <w:pPr>
              <w:pStyle w:val="Table-MainBodyText"/>
              <w:rPr>
                <w:b/>
              </w:rPr>
            </w:pPr>
          </w:p>
          <w:p w14:paraId="56AE6703" w14:textId="77777777" w:rsidR="008D5855" w:rsidRDefault="008D5855" w:rsidP="00884B0D">
            <w:pPr>
              <w:pStyle w:val="Table-MainBodyText"/>
              <w:rPr>
                <w:b/>
              </w:rPr>
            </w:pPr>
          </w:p>
          <w:p w14:paraId="7BB2C410" w14:textId="77777777" w:rsidR="008D5855" w:rsidRDefault="008D5855" w:rsidP="00884B0D">
            <w:pPr>
              <w:pStyle w:val="Table-MainBodyText"/>
              <w:rPr>
                <w:b/>
              </w:rPr>
            </w:pPr>
          </w:p>
          <w:p w14:paraId="1418A22F" w14:textId="77777777" w:rsidR="008D5855" w:rsidRDefault="008D5855" w:rsidP="00884B0D">
            <w:pPr>
              <w:pStyle w:val="Table-MainBodyText"/>
              <w:rPr>
                <w:b/>
              </w:rPr>
            </w:pPr>
          </w:p>
          <w:p w14:paraId="1012AF08" w14:textId="77777777" w:rsidR="008D5855" w:rsidRDefault="008D5855" w:rsidP="00884B0D">
            <w:pPr>
              <w:pStyle w:val="Table-MainBodyText"/>
              <w:rPr>
                <w:b/>
              </w:rPr>
            </w:pPr>
          </w:p>
          <w:p w14:paraId="37D18419" w14:textId="77777777" w:rsidR="008D5855" w:rsidRDefault="008D5855" w:rsidP="00884B0D">
            <w:pPr>
              <w:pStyle w:val="Table-MainBodyText"/>
              <w:rPr>
                <w:b/>
              </w:rPr>
            </w:pPr>
          </w:p>
          <w:p w14:paraId="7BC583C7" w14:textId="77777777" w:rsidR="008D5855" w:rsidRDefault="008D5855" w:rsidP="00884B0D">
            <w:pPr>
              <w:pStyle w:val="Table-MainBodyText"/>
              <w:rPr>
                <w:b/>
              </w:rPr>
            </w:pPr>
          </w:p>
          <w:p w14:paraId="635D5B2F" w14:textId="77777777" w:rsidR="008D5855" w:rsidRDefault="008D5855" w:rsidP="00884B0D">
            <w:pPr>
              <w:pStyle w:val="Table-MainBodyText"/>
              <w:rPr>
                <w:b/>
              </w:rPr>
            </w:pPr>
          </w:p>
          <w:p w14:paraId="0F7FF783" w14:textId="77777777" w:rsidR="008D5855" w:rsidRDefault="008D5855" w:rsidP="00884B0D">
            <w:pPr>
              <w:pStyle w:val="Table-MainBodyText"/>
              <w:rPr>
                <w:b/>
              </w:rPr>
            </w:pPr>
          </w:p>
          <w:p w14:paraId="3B472379" w14:textId="77777777" w:rsidR="008D5855" w:rsidRDefault="008D5855" w:rsidP="00884B0D">
            <w:pPr>
              <w:pStyle w:val="Table-MainBodyText"/>
              <w:rPr>
                <w:b/>
              </w:rPr>
            </w:pPr>
          </w:p>
          <w:p w14:paraId="3328AC5A" w14:textId="77777777" w:rsidR="008D5855" w:rsidRDefault="008D5855" w:rsidP="00884B0D">
            <w:pPr>
              <w:pStyle w:val="Table-MainBodyText"/>
              <w:rPr>
                <w:b/>
              </w:rPr>
            </w:pPr>
          </w:p>
          <w:p w14:paraId="3A68D8E7" w14:textId="77777777" w:rsidR="008D5855" w:rsidRDefault="008D5855" w:rsidP="00884B0D">
            <w:pPr>
              <w:pStyle w:val="Table-MainBodyText"/>
              <w:rPr>
                <w:b/>
              </w:rPr>
            </w:pPr>
          </w:p>
          <w:p w14:paraId="6355F872" w14:textId="77777777" w:rsidR="008D5855" w:rsidRDefault="008D5855" w:rsidP="00884B0D">
            <w:pPr>
              <w:pStyle w:val="Table-MainBodyText"/>
              <w:rPr>
                <w:b/>
              </w:rPr>
            </w:pPr>
          </w:p>
          <w:p w14:paraId="74292825" w14:textId="77777777" w:rsidR="008D5855" w:rsidRDefault="008D5855" w:rsidP="00884B0D">
            <w:pPr>
              <w:pStyle w:val="Table-MainBodyText"/>
              <w:rPr>
                <w:b/>
              </w:rPr>
            </w:pPr>
          </w:p>
          <w:p w14:paraId="69F60182" w14:textId="77777777" w:rsidR="008D5855" w:rsidRDefault="008D5855" w:rsidP="00884B0D">
            <w:pPr>
              <w:pStyle w:val="Table-MainBodyText"/>
              <w:rPr>
                <w:b/>
              </w:rPr>
            </w:pPr>
          </w:p>
          <w:p w14:paraId="1DA4D1FD" w14:textId="77777777" w:rsidR="008D5855" w:rsidRDefault="008D5855" w:rsidP="00884B0D">
            <w:pPr>
              <w:pStyle w:val="Table-MainBodyText"/>
              <w:rPr>
                <w:b/>
              </w:rPr>
            </w:pPr>
          </w:p>
          <w:p w14:paraId="571890C1" w14:textId="77777777" w:rsidR="008D5855" w:rsidRDefault="008D5855" w:rsidP="00884B0D">
            <w:pPr>
              <w:pStyle w:val="Table-MainBodyText"/>
              <w:rPr>
                <w:b/>
              </w:rPr>
            </w:pPr>
          </w:p>
          <w:p w14:paraId="64761EA4" w14:textId="77777777" w:rsidR="008D5855" w:rsidRDefault="008D5855" w:rsidP="00884B0D">
            <w:pPr>
              <w:pStyle w:val="Table-MainBodyText"/>
              <w:rPr>
                <w:b/>
              </w:rPr>
            </w:pPr>
          </w:p>
          <w:p w14:paraId="22827450" w14:textId="77777777" w:rsidR="008D5855" w:rsidRDefault="008D5855" w:rsidP="00884B0D">
            <w:pPr>
              <w:pStyle w:val="Table-MainBodyText"/>
              <w:rPr>
                <w:b/>
              </w:rPr>
            </w:pPr>
          </w:p>
          <w:p w14:paraId="01B4E8C6" w14:textId="77777777" w:rsidR="008D5855" w:rsidRDefault="008D5855" w:rsidP="00884B0D">
            <w:pPr>
              <w:pStyle w:val="Table-MainBodyText"/>
              <w:rPr>
                <w:b/>
              </w:rPr>
            </w:pPr>
          </w:p>
          <w:p w14:paraId="1452A0E4" w14:textId="77777777" w:rsidR="008D5855" w:rsidRDefault="008D5855" w:rsidP="00884B0D">
            <w:pPr>
              <w:pStyle w:val="Table-MainBodyText"/>
              <w:rPr>
                <w:b/>
              </w:rPr>
            </w:pPr>
          </w:p>
          <w:p w14:paraId="40F2FDB5" w14:textId="77777777" w:rsidR="008D5855" w:rsidRDefault="008D5855" w:rsidP="00884B0D">
            <w:pPr>
              <w:pStyle w:val="Table-MainBodyText"/>
              <w:rPr>
                <w:b/>
              </w:rPr>
            </w:pPr>
          </w:p>
          <w:p w14:paraId="44FBE00C" w14:textId="77777777" w:rsidR="008D5855" w:rsidRDefault="008D5855" w:rsidP="00884B0D">
            <w:pPr>
              <w:pStyle w:val="Table-MainBodyText"/>
              <w:rPr>
                <w:b/>
              </w:rPr>
            </w:pPr>
          </w:p>
          <w:p w14:paraId="0DCEF74B" w14:textId="77777777" w:rsidR="008D5855" w:rsidRDefault="008D5855" w:rsidP="00884B0D">
            <w:pPr>
              <w:pStyle w:val="Table-MainBodyText"/>
              <w:rPr>
                <w:b/>
              </w:rPr>
            </w:pPr>
          </w:p>
          <w:p w14:paraId="57F19DEF" w14:textId="77777777" w:rsidR="008D5855" w:rsidRDefault="008D5855" w:rsidP="00884B0D">
            <w:pPr>
              <w:pStyle w:val="Table-MainBodyText"/>
              <w:rPr>
                <w:b/>
              </w:rPr>
            </w:pPr>
          </w:p>
          <w:p w14:paraId="6B44C1AC" w14:textId="77777777" w:rsidR="008D5855" w:rsidRDefault="008D5855" w:rsidP="00884B0D">
            <w:pPr>
              <w:pStyle w:val="Table-MainBodyText"/>
              <w:rPr>
                <w:b/>
              </w:rPr>
            </w:pPr>
          </w:p>
          <w:p w14:paraId="47C6DA3F" w14:textId="77777777" w:rsidR="008D5855" w:rsidRDefault="008D5855" w:rsidP="00884B0D">
            <w:pPr>
              <w:pStyle w:val="Table-MainBodyText"/>
              <w:rPr>
                <w:b/>
              </w:rPr>
            </w:pPr>
          </w:p>
          <w:p w14:paraId="32AF78FB" w14:textId="77777777" w:rsidR="008D5855" w:rsidRDefault="008D5855" w:rsidP="00884B0D">
            <w:pPr>
              <w:pStyle w:val="Table-MainBodyText"/>
              <w:rPr>
                <w:b/>
              </w:rPr>
            </w:pPr>
          </w:p>
          <w:p w14:paraId="10C103B6" w14:textId="77777777" w:rsidR="008D5855" w:rsidRDefault="008D5855" w:rsidP="00884B0D">
            <w:pPr>
              <w:pStyle w:val="Table-MainBodyText"/>
              <w:rPr>
                <w:b/>
              </w:rPr>
            </w:pPr>
          </w:p>
          <w:p w14:paraId="57B81E61" w14:textId="77777777" w:rsidR="008D5855" w:rsidRDefault="008D5855" w:rsidP="00884B0D">
            <w:pPr>
              <w:pStyle w:val="Table-MainBodyText"/>
              <w:rPr>
                <w:b/>
              </w:rPr>
            </w:pPr>
          </w:p>
          <w:p w14:paraId="4D725118" w14:textId="77777777" w:rsidR="008D5855" w:rsidRDefault="008D5855" w:rsidP="00884B0D">
            <w:pPr>
              <w:pStyle w:val="Table-MainBodyText"/>
              <w:rPr>
                <w:b/>
              </w:rPr>
            </w:pPr>
          </w:p>
          <w:p w14:paraId="359DE81A" w14:textId="77777777" w:rsidR="008D5855" w:rsidRDefault="008D5855" w:rsidP="00884B0D">
            <w:pPr>
              <w:pStyle w:val="Table-MainBodyText"/>
              <w:rPr>
                <w:b/>
              </w:rPr>
            </w:pPr>
          </w:p>
          <w:p w14:paraId="05DDF3E2" w14:textId="77777777" w:rsidR="008D5855" w:rsidRDefault="008D5855" w:rsidP="00884B0D">
            <w:pPr>
              <w:pStyle w:val="Table-MainBodyText"/>
              <w:rPr>
                <w:b/>
              </w:rPr>
            </w:pPr>
          </w:p>
          <w:p w14:paraId="2EE1CEB0" w14:textId="77777777" w:rsidR="008D5855" w:rsidRDefault="008D5855" w:rsidP="00884B0D">
            <w:pPr>
              <w:pStyle w:val="Table-MainBodyText"/>
              <w:rPr>
                <w:b/>
              </w:rPr>
            </w:pPr>
          </w:p>
          <w:p w14:paraId="27C30883" w14:textId="77777777" w:rsidR="008D5855" w:rsidRPr="004A756D" w:rsidRDefault="008D5855" w:rsidP="00884B0D">
            <w:pPr>
              <w:pStyle w:val="Table-MainBodyText"/>
              <w:rPr>
                <w:b/>
              </w:rPr>
            </w:pPr>
          </w:p>
        </w:tc>
      </w:tr>
      <w:tr w:rsidR="00C53E2D" w:rsidRPr="004A67C7" w14:paraId="54A1D517" w14:textId="77777777" w:rsidTr="00884B0D">
        <w:tc>
          <w:tcPr>
            <w:tcW w:w="2347" w:type="dxa"/>
          </w:tcPr>
          <w:p w14:paraId="706CBBB9" w14:textId="2730F451" w:rsidR="008D5855" w:rsidRDefault="008D5855" w:rsidP="00884B0D">
            <w:pPr>
              <w:pStyle w:val="Table-MainBodyText"/>
              <w:rPr>
                <w:b/>
              </w:rPr>
            </w:pPr>
            <w:r w:rsidRPr="00137E05">
              <w:rPr>
                <w:b/>
              </w:rPr>
              <w:lastRenderedPageBreak/>
              <w:t xml:space="preserve">3C. </w:t>
            </w:r>
            <w:r w:rsidR="00970329">
              <w:rPr>
                <w:b/>
              </w:rPr>
              <w:t>Evidence based p</w:t>
            </w:r>
            <w:r w:rsidR="00C53E2D">
              <w:rPr>
                <w:b/>
              </w:rPr>
              <w:t xml:space="preserve">rofessional learning </w:t>
            </w:r>
            <w:r w:rsidR="00970329">
              <w:rPr>
                <w:b/>
              </w:rPr>
              <w:t>models</w:t>
            </w:r>
            <w:r w:rsidRPr="00137E05">
              <w:rPr>
                <w:b/>
              </w:rPr>
              <w:t xml:space="preserve"> </w:t>
            </w:r>
          </w:p>
          <w:p w14:paraId="271BC1AC" w14:textId="77777777" w:rsidR="00A27EFC" w:rsidRDefault="00A27EFC" w:rsidP="00884B0D">
            <w:pPr>
              <w:pStyle w:val="Table-MainBodyText"/>
              <w:rPr>
                <w:b/>
              </w:rPr>
            </w:pPr>
          </w:p>
          <w:p w14:paraId="25D2095E" w14:textId="05BE1359" w:rsidR="00A27EFC" w:rsidRDefault="00A27EFC" w:rsidP="00884B0D">
            <w:pPr>
              <w:pStyle w:val="Table-MainBodyText"/>
            </w:pPr>
            <w:r>
              <w:t>Culture of learning</w:t>
            </w:r>
          </w:p>
          <w:p w14:paraId="1840DAC3" w14:textId="10AF9D9B" w:rsidR="007E40DD" w:rsidRDefault="007E40DD" w:rsidP="00884B0D">
            <w:pPr>
              <w:pStyle w:val="Table-MainBodyText"/>
            </w:pPr>
            <w:r>
              <w:t xml:space="preserve">Models of professional learning </w:t>
            </w:r>
          </w:p>
          <w:p w14:paraId="6EE198D5" w14:textId="5FB109CE" w:rsidR="00A27EFC" w:rsidRPr="00A27EFC" w:rsidRDefault="00A27EFC" w:rsidP="00884B0D">
            <w:pPr>
              <w:pStyle w:val="Table-MainBodyText"/>
              <w:rPr>
                <w:color w:val="FFFFFF" w:themeColor="background1"/>
              </w:rPr>
            </w:pPr>
            <w:r w:rsidRPr="00A27EFC">
              <w:t>Involving pupils</w:t>
            </w:r>
          </w:p>
          <w:p w14:paraId="166A9ED3" w14:textId="77777777" w:rsidR="008D5855" w:rsidRPr="00DB3A52" w:rsidRDefault="008D5855" w:rsidP="00884B0D">
            <w:pPr>
              <w:pStyle w:val="Table-MainBodyText"/>
              <w:rPr>
                <w:color w:val="FFFFFF" w:themeColor="background1"/>
              </w:rPr>
            </w:pPr>
          </w:p>
          <w:p w14:paraId="135BB4D6" w14:textId="77777777" w:rsidR="008D5855" w:rsidRPr="00DB3A52" w:rsidRDefault="008D5855" w:rsidP="00884B0D">
            <w:pPr>
              <w:pStyle w:val="Table-MainBodyText"/>
              <w:rPr>
                <w:color w:val="FFFFFF" w:themeColor="background1"/>
              </w:rPr>
            </w:pPr>
          </w:p>
          <w:p w14:paraId="4035215A" w14:textId="77777777" w:rsidR="008D5855" w:rsidRPr="00DB3A52" w:rsidRDefault="008D5855" w:rsidP="00884B0D">
            <w:pPr>
              <w:pStyle w:val="Table-MainBodyText"/>
              <w:rPr>
                <w:color w:val="FFFFFF" w:themeColor="background1"/>
              </w:rPr>
            </w:pPr>
          </w:p>
          <w:p w14:paraId="514D4898" w14:textId="77777777" w:rsidR="008D5855" w:rsidRPr="00DB3A52" w:rsidRDefault="008D5855" w:rsidP="00884B0D">
            <w:pPr>
              <w:pStyle w:val="Table-MainBodyText"/>
              <w:rPr>
                <w:color w:val="FFFFFF" w:themeColor="background1"/>
              </w:rPr>
            </w:pPr>
          </w:p>
          <w:p w14:paraId="1CE6D353" w14:textId="77777777" w:rsidR="008D5855" w:rsidRPr="00DB3A52" w:rsidRDefault="008D5855" w:rsidP="00884B0D">
            <w:pPr>
              <w:pStyle w:val="Table-MainBodyText"/>
              <w:rPr>
                <w:color w:val="FFFFFF" w:themeColor="background1"/>
              </w:rPr>
            </w:pPr>
          </w:p>
          <w:p w14:paraId="5E45E467" w14:textId="77777777" w:rsidR="008D5855" w:rsidRPr="00DB3A52" w:rsidRDefault="008D5855" w:rsidP="00884B0D">
            <w:pPr>
              <w:pStyle w:val="Table-MainBodyText"/>
              <w:rPr>
                <w:color w:val="FFFFFF" w:themeColor="background1"/>
              </w:rPr>
            </w:pPr>
          </w:p>
          <w:p w14:paraId="3A5827AC" w14:textId="77777777" w:rsidR="008D5855" w:rsidRPr="00DB3A52" w:rsidRDefault="008D5855" w:rsidP="00884B0D">
            <w:pPr>
              <w:pStyle w:val="Table-MainBodyText"/>
              <w:rPr>
                <w:color w:val="FFFFFF" w:themeColor="background1"/>
              </w:rPr>
            </w:pPr>
          </w:p>
          <w:p w14:paraId="62F6CCAC" w14:textId="77777777" w:rsidR="008D5855" w:rsidRPr="00DB3A52" w:rsidRDefault="008D5855" w:rsidP="00884B0D">
            <w:pPr>
              <w:pStyle w:val="Table-MainBodyText"/>
              <w:rPr>
                <w:color w:val="FFFFFF" w:themeColor="background1"/>
              </w:rPr>
            </w:pPr>
          </w:p>
        </w:tc>
        <w:tc>
          <w:tcPr>
            <w:tcW w:w="3626" w:type="dxa"/>
          </w:tcPr>
          <w:p w14:paraId="3116BE7F" w14:textId="77777777" w:rsidR="008D5855" w:rsidRPr="007477EC" w:rsidRDefault="008D5855" w:rsidP="005065A7">
            <w:pPr>
              <w:pStyle w:val="Table-Level1SquareBullet"/>
              <w:numPr>
                <w:ilvl w:val="0"/>
                <w:numId w:val="26"/>
              </w:numPr>
              <w:ind w:left="347" w:hanging="142"/>
            </w:pPr>
            <w:r>
              <w:t xml:space="preserve">Are </w:t>
            </w:r>
            <w:r w:rsidRPr="007477EC">
              <w:t xml:space="preserve">MAT leaders </w:t>
            </w:r>
            <w:r>
              <w:t xml:space="preserve">creating and </w:t>
            </w:r>
            <w:r w:rsidRPr="007477EC">
              <w:t>sustain</w:t>
            </w:r>
            <w:r>
              <w:t>ing</w:t>
            </w:r>
            <w:r w:rsidRPr="007477EC">
              <w:t xml:space="preserve"> a </w:t>
            </w:r>
            <w:r w:rsidRPr="009568AC">
              <w:rPr>
                <w:b/>
              </w:rPr>
              <w:t>“culture of purposeful learning”</w:t>
            </w:r>
            <w:r>
              <w:t xml:space="preserve"> in every school</w:t>
            </w:r>
            <w:r w:rsidRPr="007477EC">
              <w:t xml:space="preserve">? </w:t>
            </w:r>
          </w:p>
          <w:p w14:paraId="5096EA13" w14:textId="77777777" w:rsidR="008D5855" w:rsidRPr="007477EC" w:rsidRDefault="008D5855" w:rsidP="005065A7">
            <w:pPr>
              <w:pStyle w:val="Table-Level1SquareBullet"/>
            </w:pPr>
            <w:r w:rsidRPr="007477EC">
              <w:t xml:space="preserve">Does the MAT have a </w:t>
            </w:r>
            <w:r w:rsidRPr="00A27EFC">
              <w:rPr>
                <w:b/>
              </w:rPr>
              <w:t>model for professional learning and development</w:t>
            </w:r>
            <w:r w:rsidRPr="007477EC">
              <w:t xml:space="preserve"> that combines coaching, classroom practice and engagement in research?</w:t>
            </w:r>
          </w:p>
          <w:p w14:paraId="489EAFDF" w14:textId="7A135EED" w:rsidR="008D5855" w:rsidRDefault="008D5855" w:rsidP="005065A7">
            <w:pPr>
              <w:pStyle w:val="Table-Level1SquareBullet"/>
            </w:pPr>
            <w:r w:rsidRPr="007477EC">
              <w:t xml:space="preserve">Are teachers engaged in the right </w:t>
            </w:r>
            <w:r w:rsidRPr="005065A7">
              <w:rPr>
                <w:b/>
              </w:rPr>
              <w:t>balance between formal learning and developing their practice with their peers</w:t>
            </w:r>
            <w:r w:rsidRPr="007477EC">
              <w:t>?</w:t>
            </w:r>
          </w:p>
          <w:p w14:paraId="542DA401" w14:textId="24688BA6" w:rsidR="00C53E2D" w:rsidRPr="007477EC" w:rsidRDefault="00C53E2D" w:rsidP="005065A7">
            <w:pPr>
              <w:pStyle w:val="Table-Level1SquareBullet"/>
            </w:pPr>
            <w:r>
              <w:t xml:space="preserve">Are </w:t>
            </w:r>
            <w:r w:rsidRPr="0028054A">
              <w:rPr>
                <w:b/>
              </w:rPr>
              <w:t>systems for teachers to observe and develop aspects of classroom practice together</w:t>
            </w:r>
            <w:r>
              <w:t xml:space="preserve"> linked to the MAT’s priorities for improvement? </w:t>
            </w:r>
          </w:p>
          <w:p w14:paraId="15C1D92A" w14:textId="77777777" w:rsidR="008D5855" w:rsidRPr="007477EC" w:rsidRDefault="008D5855" w:rsidP="005065A7">
            <w:pPr>
              <w:pStyle w:val="Table-Level1SquareBullet"/>
            </w:pPr>
            <w:r w:rsidRPr="007477EC">
              <w:t xml:space="preserve">Does the MAT have </w:t>
            </w:r>
            <w:r w:rsidRPr="00A27EFC">
              <w:rPr>
                <w:b/>
              </w:rPr>
              <w:t>systems for engaging and involving pupils</w:t>
            </w:r>
            <w:r w:rsidRPr="007477EC">
              <w:t xml:space="preserve"> on how to improve teaching and learning?</w:t>
            </w:r>
          </w:p>
        </w:tc>
        <w:tc>
          <w:tcPr>
            <w:tcW w:w="3828" w:type="dxa"/>
          </w:tcPr>
          <w:p w14:paraId="48B4D622" w14:textId="47CEA1ED" w:rsidR="008D5855" w:rsidRDefault="00EC7BE4" w:rsidP="005065A7">
            <w:pPr>
              <w:pStyle w:val="Table-Level1SquareBullet"/>
              <w:numPr>
                <w:ilvl w:val="0"/>
                <w:numId w:val="27"/>
              </w:numPr>
              <w:ind w:left="264" w:hanging="141"/>
            </w:pPr>
            <w:r>
              <w:t xml:space="preserve">Opportunities are not intentionally provided for </w:t>
            </w:r>
            <w:r w:rsidR="000E1C51">
              <w:t xml:space="preserve">staff </w:t>
            </w:r>
            <w:r w:rsidR="008D5855" w:rsidRPr="007477EC">
              <w:t xml:space="preserve">to innovate or improve their own practice through </w:t>
            </w:r>
            <w:r>
              <w:t>professional learning and development activities</w:t>
            </w:r>
          </w:p>
          <w:p w14:paraId="2B7249E8" w14:textId="02537B7C" w:rsidR="004B7CFC" w:rsidRPr="007477EC" w:rsidRDefault="004B7CFC" w:rsidP="005065A7">
            <w:pPr>
              <w:pStyle w:val="Table-Level1SquareBullet"/>
              <w:ind w:left="264" w:hanging="141"/>
            </w:pPr>
            <w:r w:rsidRPr="007477EC">
              <w:t>The means for practice-based professional learning exist only in isolated pockets</w:t>
            </w:r>
            <w:r>
              <w:t xml:space="preserve"> (if at all); and there is no clear model to support these approaches</w:t>
            </w:r>
            <w:r w:rsidRPr="007477EC">
              <w:t xml:space="preserve"> </w:t>
            </w:r>
          </w:p>
          <w:p w14:paraId="5A31D3FC" w14:textId="34542CC3" w:rsidR="008D5855" w:rsidRPr="007477EC" w:rsidRDefault="000E1C51" w:rsidP="005065A7">
            <w:pPr>
              <w:pStyle w:val="Table-Level1SquareBullet"/>
              <w:ind w:left="264" w:hanging="141"/>
            </w:pPr>
            <w:r>
              <w:t>Staff</w:t>
            </w:r>
            <w:r w:rsidR="008D5855" w:rsidRPr="007477EC">
              <w:t xml:space="preserve"> seldom engage in purposeful inquiry with their peers</w:t>
            </w:r>
          </w:p>
          <w:p w14:paraId="54496433" w14:textId="0BBAAE0D" w:rsidR="004B7CFC" w:rsidRPr="007477EC" w:rsidRDefault="008D5855" w:rsidP="005065A7">
            <w:pPr>
              <w:pStyle w:val="Table-Level1SquareBullet"/>
              <w:ind w:left="264" w:hanging="141"/>
            </w:pPr>
            <w:r w:rsidRPr="007477EC">
              <w:t>The</w:t>
            </w:r>
            <w:r w:rsidR="004B7CFC">
              <w:t xml:space="preserve"> focus</w:t>
            </w:r>
            <w:r w:rsidR="00EC7BE4">
              <w:t xml:space="preserve"> of </w:t>
            </w:r>
            <w:r w:rsidR="004B7CFC">
              <w:t xml:space="preserve">any practice based learning is </w:t>
            </w:r>
            <w:r w:rsidR="00EC7BE4">
              <w:t xml:space="preserve">ad-hoc </w:t>
            </w:r>
            <w:r w:rsidRPr="007477EC">
              <w:t>and not related to the MAT’s priorities</w:t>
            </w:r>
          </w:p>
          <w:p w14:paraId="06C0BAFE" w14:textId="77777777" w:rsidR="008D5855" w:rsidRPr="007477EC" w:rsidRDefault="008D5855" w:rsidP="005065A7">
            <w:pPr>
              <w:pStyle w:val="Table-Level1SquareBullet"/>
              <w:ind w:left="264" w:hanging="141"/>
            </w:pPr>
            <w:r w:rsidRPr="007477EC">
              <w:t xml:space="preserve">There are few opportunities to engage with pupils’ experience of teaching and learning </w:t>
            </w:r>
            <w:r>
              <w:t>or use pupil voice to improve teaching and learning across the MAT</w:t>
            </w:r>
          </w:p>
        </w:tc>
        <w:tc>
          <w:tcPr>
            <w:tcW w:w="3604" w:type="dxa"/>
          </w:tcPr>
          <w:p w14:paraId="2AD2670F" w14:textId="66743534" w:rsidR="008D5855" w:rsidRPr="007477EC" w:rsidRDefault="008D5855" w:rsidP="005065A7">
            <w:pPr>
              <w:pStyle w:val="Table-Level1SquareBullet"/>
              <w:numPr>
                <w:ilvl w:val="0"/>
                <w:numId w:val="28"/>
              </w:numPr>
              <w:ind w:left="264" w:hanging="142"/>
            </w:pPr>
            <w:r w:rsidRPr="007477EC">
              <w:t xml:space="preserve">MAT leaders foster a culture of learning in which staff can develop their practice and test </w:t>
            </w:r>
            <w:r w:rsidR="00C25C65">
              <w:t>the impact of their practic</w:t>
            </w:r>
            <w:r w:rsidR="00B022A9">
              <w:t xml:space="preserve">e </w:t>
            </w:r>
            <w:r w:rsidRPr="007477EC">
              <w:t xml:space="preserve">through </w:t>
            </w:r>
            <w:r w:rsidR="00B022A9">
              <w:t xml:space="preserve">structured reflection </w:t>
            </w:r>
          </w:p>
          <w:p w14:paraId="64C87A8C" w14:textId="1329FB03" w:rsidR="008D5855" w:rsidRPr="007477EC" w:rsidRDefault="00B022A9" w:rsidP="005065A7">
            <w:pPr>
              <w:pStyle w:val="Table-Level1SquareBullet"/>
              <w:ind w:left="264"/>
            </w:pPr>
            <w:r>
              <w:t xml:space="preserve">The MAT has developed the infrastructure and networks to </w:t>
            </w:r>
            <w:r w:rsidR="008D5855" w:rsidRPr="007477EC">
              <w:t xml:space="preserve">support </w:t>
            </w:r>
            <w:r>
              <w:t xml:space="preserve">shared </w:t>
            </w:r>
            <w:r w:rsidR="008D5855" w:rsidRPr="007477EC">
              <w:t>professional learning</w:t>
            </w:r>
            <w:r>
              <w:t xml:space="preserve"> and development</w:t>
            </w:r>
            <w:r w:rsidR="008D5855" w:rsidRPr="007477EC">
              <w:t xml:space="preserve"> – e.g. through subject networks, peer-to-peer coaching</w:t>
            </w:r>
            <w:r w:rsidR="00C53E2D">
              <w:t xml:space="preserve"> and observations and reflections on classroom practice linked to the MAT’s priorities</w:t>
            </w:r>
          </w:p>
          <w:p w14:paraId="7A122D5D" w14:textId="0208CEF0" w:rsidR="008D5855" w:rsidRDefault="000E1C51" w:rsidP="005065A7">
            <w:pPr>
              <w:pStyle w:val="Table-Level1SquareBullet"/>
              <w:ind w:left="264"/>
            </w:pPr>
            <w:r>
              <w:t xml:space="preserve">Staff </w:t>
            </w:r>
            <w:r w:rsidR="008D5855" w:rsidRPr="007477EC">
              <w:t xml:space="preserve">gain confidence through </w:t>
            </w:r>
            <w:r w:rsidR="00C53E2D">
              <w:t>purposeful models of observation</w:t>
            </w:r>
            <w:r w:rsidR="00970329">
              <w:t>,</w:t>
            </w:r>
            <w:r w:rsidR="00C53E2D">
              <w:t xml:space="preserve"> development of practice </w:t>
            </w:r>
            <w:r w:rsidR="008D5855" w:rsidRPr="007477EC">
              <w:t>and exposure to outstanding practice, and can say how this has helped them improve</w:t>
            </w:r>
          </w:p>
          <w:p w14:paraId="1846062A" w14:textId="77777777" w:rsidR="00C25C65" w:rsidRPr="007477EC" w:rsidRDefault="00C25C65" w:rsidP="005065A7">
            <w:pPr>
              <w:pStyle w:val="Table-Level1SquareBullet"/>
              <w:ind w:left="264"/>
            </w:pPr>
            <w:r w:rsidRPr="007477EC">
              <w:t>Practice-based learning and research are focused on areas likely to make the biggest impact on the MAT’s priorities</w:t>
            </w:r>
          </w:p>
          <w:p w14:paraId="4C6F0C35" w14:textId="77777777" w:rsidR="008D5855" w:rsidRDefault="008D5855" w:rsidP="005065A7">
            <w:pPr>
              <w:pStyle w:val="Table-Level1SquareBullet"/>
              <w:ind w:left="264"/>
            </w:pPr>
            <w:r w:rsidRPr="007477EC">
              <w:t xml:space="preserve">There are strong systems in place for </w:t>
            </w:r>
            <w:r>
              <w:t>engaging and involving</w:t>
            </w:r>
            <w:r w:rsidRPr="007477EC">
              <w:t xml:space="preserve"> pupils and using this information to improve teaching and learning</w:t>
            </w:r>
          </w:p>
          <w:p w14:paraId="5B343B79" w14:textId="77777777" w:rsidR="004B7CFC" w:rsidRDefault="004B7CFC" w:rsidP="009568AC">
            <w:pPr>
              <w:pStyle w:val="Table-Level1SquareBullet"/>
              <w:numPr>
                <w:ilvl w:val="0"/>
                <w:numId w:val="0"/>
              </w:numPr>
              <w:ind w:left="264"/>
            </w:pPr>
          </w:p>
          <w:p w14:paraId="7DDA7236" w14:textId="77777777" w:rsidR="004B7CFC" w:rsidRDefault="004B7CFC" w:rsidP="009568AC">
            <w:pPr>
              <w:pStyle w:val="Table-Level1SquareBullet"/>
              <w:numPr>
                <w:ilvl w:val="0"/>
                <w:numId w:val="0"/>
              </w:numPr>
              <w:ind w:left="264"/>
            </w:pPr>
          </w:p>
          <w:p w14:paraId="405C78FA" w14:textId="77777777" w:rsidR="004B7CFC" w:rsidRDefault="004B7CFC" w:rsidP="009568AC">
            <w:pPr>
              <w:pStyle w:val="Table-Level1SquareBullet"/>
              <w:numPr>
                <w:ilvl w:val="0"/>
                <w:numId w:val="0"/>
              </w:numPr>
              <w:ind w:left="360"/>
            </w:pPr>
          </w:p>
          <w:p w14:paraId="3699F64C" w14:textId="77777777" w:rsidR="004B7CFC" w:rsidRDefault="004B7CFC" w:rsidP="009568AC">
            <w:pPr>
              <w:pStyle w:val="Table-Level1SquareBullet"/>
              <w:numPr>
                <w:ilvl w:val="0"/>
                <w:numId w:val="0"/>
              </w:numPr>
              <w:ind w:left="360"/>
            </w:pPr>
          </w:p>
          <w:p w14:paraId="4B8A9587" w14:textId="77777777" w:rsidR="004B7CFC" w:rsidRDefault="004B7CFC" w:rsidP="009568AC">
            <w:pPr>
              <w:pStyle w:val="Table-Level1SquareBullet"/>
              <w:numPr>
                <w:ilvl w:val="0"/>
                <w:numId w:val="0"/>
              </w:numPr>
              <w:ind w:left="360"/>
            </w:pPr>
          </w:p>
          <w:p w14:paraId="49AEE6C3" w14:textId="77777777" w:rsidR="004B7CFC" w:rsidRPr="007477EC" w:rsidRDefault="004B7CFC" w:rsidP="009568AC">
            <w:pPr>
              <w:pStyle w:val="Table-Level1SquareBullet"/>
              <w:numPr>
                <w:ilvl w:val="0"/>
                <w:numId w:val="0"/>
              </w:numPr>
              <w:ind w:left="360"/>
            </w:pPr>
          </w:p>
        </w:tc>
        <w:tc>
          <w:tcPr>
            <w:tcW w:w="2209" w:type="dxa"/>
          </w:tcPr>
          <w:p w14:paraId="55D79703" w14:textId="77777777" w:rsidR="008D5855" w:rsidRPr="004A756D" w:rsidRDefault="008D5855" w:rsidP="00884B0D">
            <w:pPr>
              <w:pStyle w:val="Table-MainBodyText"/>
              <w:rPr>
                <w:b/>
              </w:rPr>
            </w:pPr>
          </w:p>
          <w:p w14:paraId="4AC93591" w14:textId="77777777" w:rsidR="008D5855" w:rsidRPr="004A756D" w:rsidRDefault="008D5855" w:rsidP="00884B0D">
            <w:pPr>
              <w:pStyle w:val="Table-MainBodyText"/>
              <w:rPr>
                <w:b/>
              </w:rPr>
            </w:pPr>
            <w:r w:rsidRPr="004A756D">
              <w:rPr>
                <w:b/>
              </w:rPr>
              <w:t>R     AR     AG     G</w:t>
            </w:r>
          </w:p>
          <w:p w14:paraId="2418CF99" w14:textId="77777777" w:rsidR="008D5855" w:rsidRPr="004A756D" w:rsidRDefault="008D5855" w:rsidP="00884B0D">
            <w:pPr>
              <w:pStyle w:val="Table-MainBodyText"/>
              <w:rPr>
                <w:b/>
              </w:rPr>
            </w:pPr>
          </w:p>
          <w:p w14:paraId="66E0E4D7" w14:textId="77777777" w:rsidR="008D5855" w:rsidRPr="004A756D" w:rsidRDefault="008D5855" w:rsidP="00884B0D">
            <w:pPr>
              <w:pStyle w:val="Table-MainBodyText"/>
              <w:rPr>
                <w:b/>
              </w:rPr>
            </w:pPr>
          </w:p>
          <w:p w14:paraId="5CB7F827" w14:textId="77777777" w:rsidR="008D5855" w:rsidRPr="004A756D" w:rsidRDefault="008D5855" w:rsidP="00884B0D">
            <w:pPr>
              <w:pStyle w:val="Table-MainBodyText"/>
              <w:rPr>
                <w:b/>
              </w:rPr>
            </w:pPr>
          </w:p>
          <w:p w14:paraId="18B7C72A" w14:textId="77777777" w:rsidR="008D5855" w:rsidRPr="004A756D" w:rsidRDefault="008D5855" w:rsidP="00884B0D">
            <w:pPr>
              <w:pStyle w:val="Table-MainBodyText"/>
              <w:rPr>
                <w:b/>
              </w:rPr>
            </w:pPr>
          </w:p>
          <w:p w14:paraId="5D604550" w14:textId="77777777" w:rsidR="008D5855" w:rsidRPr="004A756D" w:rsidRDefault="008D5855" w:rsidP="00884B0D">
            <w:pPr>
              <w:pStyle w:val="Table-MainBodyText"/>
              <w:rPr>
                <w:b/>
              </w:rPr>
            </w:pPr>
          </w:p>
          <w:p w14:paraId="514FEA99" w14:textId="77777777" w:rsidR="008D5855" w:rsidRPr="004A756D" w:rsidRDefault="008D5855" w:rsidP="00884B0D">
            <w:pPr>
              <w:pStyle w:val="Table-MainBodyText"/>
              <w:rPr>
                <w:b/>
              </w:rPr>
            </w:pPr>
          </w:p>
          <w:p w14:paraId="01E7D5F0" w14:textId="77777777" w:rsidR="008D5855" w:rsidRPr="004A756D" w:rsidRDefault="008D5855" w:rsidP="00884B0D">
            <w:pPr>
              <w:pStyle w:val="Table-MainBodyText"/>
              <w:rPr>
                <w:b/>
              </w:rPr>
            </w:pPr>
          </w:p>
          <w:p w14:paraId="3607104F" w14:textId="77777777" w:rsidR="008D5855" w:rsidRPr="004A756D" w:rsidRDefault="008D5855" w:rsidP="00884B0D">
            <w:pPr>
              <w:pStyle w:val="Table-MainBodyText"/>
              <w:rPr>
                <w:b/>
              </w:rPr>
            </w:pPr>
          </w:p>
          <w:p w14:paraId="4809826A" w14:textId="77777777" w:rsidR="008D5855" w:rsidRPr="004A756D" w:rsidRDefault="008D5855" w:rsidP="00884B0D">
            <w:pPr>
              <w:pStyle w:val="Table-MainBodyText"/>
              <w:rPr>
                <w:b/>
              </w:rPr>
            </w:pPr>
          </w:p>
          <w:p w14:paraId="2FDCF393" w14:textId="77777777" w:rsidR="008D5855" w:rsidRPr="004A756D" w:rsidRDefault="008D5855" w:rsidP="00884B0D">
            <w:pPr>
              <w:pStyle w:val="Table-MainBodyText"/>
              <w:rPr>
                <w:b/>
              </w:rPr>
            </w:pPr>
          </w:p>
          <w:p w14:paraId="4A792ACA" w14:textId="77777777" w:rsidR="008D5855" w:rsidRPr="004A756D" w:rsidRDefault="008D5855" w:rsidP="00884B0D">
            <w:pPr>
              <w:pStyle w:val="Table-MainBodyText"/>
              <w:rPr>
                <w:b/>
              </w:rPr>
            </w:pPr>
          </w:p>
          <w:p w14:paraId="256B5FCD" w14:textId="77777777" w:rsidR="008D5855" w:rsidRPr="004A756D" w:rsidRDefault="008D5855" w:rsidP="00884B0D">
            <w:pPr>
              <w:pStyle w:val="Table-MainBodyText"/>
              <w:rPr>
                <w:b/>
              </w:rPr>
            </w:pPr>
          </w:p>
          <w:p w14:paraId="2346FBD7" w14:textId="77777777" w:rsidR="008D5855" w:rsidRPr="004A756D" w:rsidRDefault="008D5855" w:rsidP="00884B0D">
            <w:pPr>
              <w:pStyle w:val="Table-MainBodyText"/>
              <w:rPr>
                <w:b/>
              </w:rPr>
            </w:pPr>
          </w:p>
          <w:p w14:paraId="75381BB4" w14:textId="77777777" w:rsidR="008D5855" w:rsidRPr="004A756D" w:rsidRDefault="008D5855" w:rsidP="00884B0D">
            <w:pPr>
              <w:pStyle w:val="Table-MainBodyText"/>
              <w:rPr>
                <w:b/>
              </w:rPr>
            </w:pPr>
          </w:p>
          <w:p w14:paraId="048BB5DD" w14:textId="77777777" w:rsidR="008D5855" w:rsidRPr="004A756D" w:rsidRDefault="008D5855" w:rsidP="00884B0D">
            <w:pPr>
              <w:pStyle w:val="Table-MainBodyText"/>
              <w:rPr>
                <w:b/>
              </w:rPr>
            </w:pPr>
          </w:p>
          <w:p w14:paraId="7ECCA14B" w14:textId="77777777" w:rsidR="008D5855" w:rsidRPr="004A756D" w:rsidRDefault="008D5855" w:rsidP="00884B0D">
            <w:pPr>
              <w:pStyle w:val="Table-MainBodyText"/>
              <w:rPr>
                <w:b/>
              </w:rPr>
            </w:pPr>
          </w:p>
          <w:p w14:paraId="0B54BB6D" w14:textId="77777777" w:rsidR="008D5855" w:rsidRPr="004A756D" w:rsidRDefault="008D5855" w:rsidP="00884B0D">
            <w:pPr>
              <w:pStyle w:val="Table-MainBodyText"/>
              <w:rPr>
                <w:b/>
              </w:rPr>
            </w:pPr>
          </w:p>
          <w:p w14:paraId="4CA6FDC4" w14:textId="77777777" w:rsidR="008D5855" w:rsidRPr="004A756D" w:rsidRDefault="008D5855" w:rsidP="00884B0D">
            <w:pPr>
              <w:pStyle w:val="Table-MainBodyText"/>
              <w:rPr>
                <w:b/>
              </w:rPr>
            </w:pPr>
          </w:p>
          <w:p w14:paraId="3D6238BF" w14:textId="77777777" w:rsidR="008D5855" w:rsidRPr="004A756D" w:rsidRDefault="008D5855" w:rsidP="00884B0D">
            <w:pPr>
              <w:pStyle w:val="Table-MainBodyText"/>
              <w:rPr>
                <w:b/>
              </w:rPr>
            </w:pPr>
          </w:p>
          <w:p w14:paraId="7C27CA7B" w14:textId="77777777" w:rsidR="008D5855" w:rsidRPr="004A756D" w:rsidRDefault="008D5855" w:rsidP="00884B0D">
            <w:pPr>
              <w:pStyle w:val="Table-MainBodyText"/>
              <w:rPr>
                <w:b/>
              </w:rPr>
            </w:pPr>
          </w:p>
          <w:p w14:paraId="1D8FBB62" w14:textId="77777777" w:rsidR="008D5855" w:rsidRPr="004A756D" w:rsidRDefault="008D5855" w:rsidP="00884B0D">
            <w:pPr>
              <w:pStyle w:val="Table-MainBodyText"/>
              <w:rPr>
                <w:b/>
              </w:rPr>
            </w:pPr>
          </w:p>
          <w:p w14:paraId="2E146B41" w14:textId="77777777" w:rsidR="008D5855" w:rsidRPr="004A756D" w:rsidRDefault="008D5855" w:rsidP="00884B0D">
            <w:pPr>
              <w:pStyle w:val="Table-MainBodyText"/>
              <w:rPr>
                <w:b/>
              </w:rPr>
            </w:pPr>
          </w:p>
          <w:p w14:paraId="60636F7B" w14:textId="77777777" w:rsidR="008D5855" w:rsidRPr="004A756D" w:rsidRDefault="008D5855" w:rsidP="00884B0D">
            <w:pPr>
              <w:pStyle w:val="Table-MainBodyText"/>
              <w:rPr>
                <w:b/>
              </w:rPr>
            </w:pPr>
          </w:p>
          <w:p w14:paraId="61B8BDD7" w14:textId="77777777" w:rsidR="008D5855" w:rsidRPr="004A756D" w:rsidRDefault="008D5855" w:rsidP="00884B0D">
            <w:pPr>
              <w:pStyle w:val="Table-MainBodyText"/>
              <w:rPr>
                <w:b/>
              </w:rPr>
            </w:pPr>
          </w:p>
          <w:p w14:paraId="0E5A1E94" w14:textId="77777777" w:rsidR="008D5855" w:rsidRPr="004A756D" w:rsidRDefault="008D5855" w:rsidP="00884B0D">
            <w:pPr>
              <w:pStyle w:val="Table-MainBodyText"/>
              <w:rPr>
                <w:b/>
              </w:rPr>
            </w:pPr>
          </w:p>
          <w:p w14:paraId="3253D1BC" w14:textId="77777777" w:rsidR="008D5855" w:rsidRPr="004A756D" w:rsidRDefault="008D5855" w:rsidP="00884B0D">
            <w:pPr>
              <w:pStyle w:val="Table-MainBodyText"/>
              <w:rPr>
                <w:b/>
              </w:rPr>
            </w:pPr>
          </w:p>
        </w:tc>
      </w:tr>
      <w:tr w:rsidR="008D5855" w:rsidRPr="004A67C7" w14:paraId="334E6C33" w14:textId="77777777" w:rsidTr="00884B0D">
        <w:tc>
          <w:tcPr>
            <w:tcW w:w="15614" w:type="dxa"/>
            <w:gridSpan w:val="5"/>
            <w:shd w:val="clear" w:color="auto" w:fill="4F81BD" w:themeFill="accent1"/>
          </w:tcPr>
          <w:p w14:paraId="5F78AB3F" w14:textId="77777777" w:rsidR="008D5855" w:rsidRPr="00DB3A52" w:rsidRDefault="008D5855" w:rsidP="00884B0D">
            <w:pPr>
              <w:pStyle w:val="Table-MainBodyText"/>
              <w:rPr>
                <w:b/>
                <w:color w:val="FFFFFF" w:themeColor="background1"/>
              </w:rPr>
            </w:pPr>
            <w:r w:rsidRPr="00DB3A52">
              <w:rPr>
                <w:b/>
                <w:color w:val="FFFFFF" w:themeColor="background1"/>
              </w:rPr>
              <w:lastRenderedPageBreak/>
              <w:t>4. Curriculum and assessment</w:t>
            </w:r>
          </w:p>
        </w:tc>
      </w:tr>
      <w:tr w:rsidR="00C53E2D" w:rsidRPr="004A67C7" w14:paraId="037A5139" w14:textId="77777777" w:rsidTr="00884B0D">
        <w:tc>
          <w:tcPr>
            <w:tcW w:w="2347" w:type="dxa"/>
          </w:tcPr>
          <w:p w14:paraId="113D416F" w14:textId="3EC8AE27" w:rsidR="008D5855" w:rsidRDefault="008D5855" w:rsidP="00884B0D">
            <w:pPr>
              <w:pStyle w:val="Table-MainBodyText"/>
              <w:rPr>
                <w:b/>
              </w:rPr>
            </w:pPr>
            <w:r>
              <w:rPr>
                <w:b/>
              </w:rPr>
              <w:t>4</w:t>
            </w:r>
            <w:r w:rsidRPr="00DB3A52">
              <w:rPr>
                <w:b/>
              </w:rPr>
              <w:t>A.</w:t>
            </w:r>
            <w:r w:rsidR="00B022A9">
              <w:rPr>
                <w:b/>
              </w:rPr>
              <w:t xml:space="preserve"> Curriculum </w:t>
            </w:r>
            <w:r w:rsidR="000303AA">
              <w:rPr>
                <w:b/>
              </w:rPr>
              <w:t xml:space="preserve">structure and </w:t>
            </w:r>
            <w:r w:rsidR="00B022A9">
              <w:rPr>
                <w:b/>
              </w:rPr>
              <w:t>alignment</w:t>
            </w:r>
          </w:p>
          <w:p w14:paraId="7603FF9C" w14:textId="77777777" w:rsidR="00215C56" w:rsidRDefault="00215C56" w:rsidP="00884B0D">
            <w:pPr>
              <w:pStyle w:val="Table-MainBodyText"/>
              <w:rPr>
                <w:b/>
              </w:rPr>
            </w:pPr>
          </w:p>
          <w:p w14:paraId="3A2B4436" w14:textId="77777777" w:rsidR="00215C56" w:rsidRDefault="00215C56" w:rsidP="00884B0D">
            <w:pPr>
              <w:pStyle w:val="Table-MainBodyText"/>
            </w:pPr>
            <w:r w:rsidRPr="00215C56">
              <w:t>Age-related expectations</w:t>
            </w:r>
          </w:p>
          <w:p w14:paraId="3B2FCD30" w14:textId="77777777" w:rsidR="00215C56" w:rsidRDefault="00215C56" w:rsidP="00884B0D">
            <w:pPr>
              <w:pStyle w:val="Table-MainBodyText"/>
            </w:pPr>
            <w:r>
              <w:t>Curriculum design</w:t>
            </w:r>
          </w:p>
          <w:p w14:paraId="6299B1F9" w14:textId="33DF737E" w:rsidR="00215C56" w:rsidRPr="00215C56" w:rsidRDefault="00215C56" w:rsidP="00884B0D">
            <w:pPr>
              <w:pStyle w:val="Table-MainBodyText"/>
            </w:pPr>
            <w:r>
              <w:t>Curriculum resources</w:t>
            </w:r>
          </w:p>
        </w:tc>
        <w:tc>
          <w:tcPr>
            <w:tcW w:w="3626" w:type="dxa"/>
          </w:tcPr>
          <w:p w14:paraId="3D4D884E" w14:textId="2E4FA316" w:rsidR="008D5855" w:rsidRPr="00084CC7" w:rsidRDefault="008D5855" w:rsidP="0028054A">
            <w:pPr>
              <w:pStyle w:val="Table-Level1SquareBullet"/>
              <w:numPr>
                <w:ilvl w:val="0"/>
                <w:numId w:val="29"/>
              </w:numPr>
              <w:ind w:left="347" w:hanging="142"/>
            </w:pPr>
            <w:r w:rsidRPr="009568AC">
              <w:rPr>
                <w:b/>
              </w:rPr>
              <w:t>Are there common age-related expectations</w:t>
            </w:r>
            <w:r>
              <w:t xml:space="preserve"> for each year group across the MAT</w:t>
            </w:r>
            <w:r w:rsidRPr="00084CC7">
              <w:t>? (e.g. do all staff</w:t>
            </w:r>
            <w:r w:rsidR="00B022A9">
              <w:t xml:space="preserve"> agree on</w:t>
            </w:r>
            <w:r w:rsidRPr="00084CC7">
              <w:t xml:space="preserve"> what represents a year’s worth of progress?)</w:t>
            </w:r>
          </w:p>
          <w:p w14:paraId="6272F2EC" w14:textId="77777777" w:rsidR="008D5855" w:rsidRPr="007B5618" w:rsidRDefault="008D5855" w:rsidP="0028054A">
            <w:pPr>
              <w:pStyle w:val="Table-Level1SquareBullet"/>
            </w:pPr>
            <w:r w:rsidRPr="000D3844">
              <w:rPr>
                <w:b/>
              </w:rPr>
              <w:t>Is curriculum content and design informed by the age-related expectations</w:t>
            </w:r>
            <w:r>
              <w:t xml:space="preserve"> and the principles that underpin </w:t>
            </w:r>
            <w:r w:rsidRPr="007B5618">
              <w:t>the MAT’s vision?</w:t>
            </w:r>
          </w:p>
          <w:p w14:paraId="6EDE38B9" w14:textId="77777777" w:rsidR="008D5855" w:rsidRPr="007B5618" w:rsidRDefault="008D5855" w:rsidP="0028054A">
            <w:pPr>
              <w:pStyle w:val="Table-Level1SquareBullet"/>
            </w:pPr>
            <w:r w:rsidRPr="007B5618">
              <w:t xml:space="preserve">Is the MAT’s </w:t>
            </w:r>
            <w:r w:rsidRPr="009568AC">
              <w:t xml:space="preserve">approach to </w:t>
            </w:r>
            <w:r w:rsidRPr="000D3844">
              <w:rPr>
                <w:b/>
              </w:rPr>
              <w:t>prescribing/delegating elements of the curriculum</w:t>
            </w:r>
            <w:r w:rsidRPr="007B5618">
              <w:t xml:space="preserve"> well understood?</w:t>
            </w:r>
          </w:p>
          <w:p w14:paraId="5E330E1C" w14:textId="77777777" w:rsidR="008D5855" w:rsidRPr="007B5618" w:rsidRDefault="008D5855" w:rsidP="0028054A">
            <w:pPr>
              <w:pStyle w:val="Table-Level1SquareBullet"/>
            </w:pPr>
            <w:r w:rsidRPr="00215C56">
              <w:rPr>
                <w:b/>
              </w:rPr>
              <w:t xml:space="preserve">Is the curriculum regularly reviewed </w:t>
            </w:r>
            <w:r w:rsidRPr="007B5618">
              <w:t>for quality, consistency and breadth?</w:t>
            </w:r>
          </w:p>
          <w:p w14:paraId="67B14094" w14:textId="77777777" w:rsidR="008D5855" w:rsidRPr="007B5618" w:rsidRDefault="008D5855" w:rsidP="0028054A">
            <w:pPr>
              <w:pStyle w:val="Table-Level1SquareBullet"/>
            </w:pPr>
            <w:r w:rsidRPr="00215C56">
              <w:rPr>
                <w:b/>
              </w:rPr>
              <w:t>Has the curriculum remained stable enough</w:t>
            </w:r>
            <w:r w:rsidRPr="007B5618">
              <w:t xml:space="preserve"> to promote effective teaching and learning?</w:t>
            </w:r>
          </w:p>
          <w:p w14:paraId="16076A00" w14:textId="77777777" w:rsidR="008D5855" w:rsidRPr="007B5618" w:rsidRDefault="008D5855" w:rsidP="0028054A">
            <w:pPr>
              <w:pStyle w:val="Table-Level1SquareBullet"/>
            </w:pPr>
            <w:r w:rsidRPr="007B5618">
              <w:t xml:space="preserve">Does the MAT </w:t>
            </w:r>
            <w:r w:rsidRPr="00215C56">
              <w:rPr>
                <w:b/>
              </w:rPr>
              <w:t xml:space="preserve">expect and facilitate shared lesson planning </w:t>
            </w:r>
            <w:r w:rsidRPr="00215C56">
              <w:t>and the development of shared schemes of work and resources?</w:t>
            </w:r>
          </w:p>
        </w:tc>
        <w:tc>
          <w:tcPr>
            <w:tcW w:w="3828" w:type="dxa"/>
          </w:tcPr>
          <w:p w14:paraId="357A3B9F" w14:textId="2EC1BA7A" w:rsidR="008D5855" w:rsidRPr="00084CC7" w:rsidRDefault="008D5855" w:rsidP="0028054A">
            <w:pPr>
              <w:pStyle w:val="Table-Level1SquareBullet"/>
              <w:numPr>
                <w:ilvl w:val="0"/>
                <w:numId w:val="30"/>
              </w:numPr>
              <w:ind w:left="264" w:hanging="141"/>
            </w:pPr>
            <w:r w:rsidRPr="00084CC7">
              <w:t xml:space="preserve">Different staff </w:t>
            </w:r>
            <w:r w:rsidR="00B022A9">
              <w:t xml:space="preserve">may </w:t>
            </w:r>
            <w:r w:rsidRPr="00084CC7">
              <w:t>have different expectations</w:t>
            </w:r>
            <w:r w:rsidR="00B022A9">
              <w:t>, and limited opportunities to benchmark,</w:t>
            </w:r>
            <w:r w:rsidRPr="00084CC7">
              <w:t xml:space="preserve">  pupil progress</w:t>
            </w:r>
            <w:r w:rsidR="00B022A9">
              <w:t>; as a result</w:t>
            </w:r>
            <w:r w:rsidR="00970329">
              <w:t xml:space="preserve"> </w:t>
            </w:r>
            <w:r>
              <w:t xml:space="preserve">there are </w:t>
            </w:r>
            <w:r w:rsidR="004B7CFC">
              <w:t xml:space="preserve">no consistent expectations as to what constitutes </w:t>
            </w:r>
            <w:r w:rsidRPr="00084CC7">
              <w:t>year-on-year progress</w:t>
            </w:r>
            <w:r>
              <w:t xml:space="preserve"> across the MAT</w:t>
            </w:r>
          </w:p>
          <w:p w14:paraId="2D4E1064" w14:textId="77777777" w:rsidR="008D5855" w:rsidRPr="007B5618" w:rsidRDefault="008D5855" w:rsidP="0028054A">
            <w:pPr>
              <w:pStyle w:val="Table-Level1SquareBullet"/>
              <w:ind w:left="264" w:hanging="141"/>
            </w:pPr>
            <w:r w:rsidRPr="007B5618">
              <w:t xml:space="preserve">The MAT’s vision </w:t>
            </w:r>
            <w:r>
              <w:t xml:space="preserve">and common expectations have </w:t>
            </w:r>
            <w:r w:rsidRPr="007B5618">
              <w:t>not informed the creation/selection of a shared approach to curriculum, based on evidence</w:t>
            </w:r>
          </w:p>
          <w:p w14:paraId="26D786B3" w14:textId="60A9A535" w:rsidR="008D5855" w:rsidRPr="007B5618" w:rsidRDefault="000E1C51" w:rsidP="0028054A">
            <w:pPr>
              <w:pStyle w:val="Table-Level1SquareBullet"/>
              <w:ind w:left="264" w:hanging="141"/>
            </w:pPr>
            <w:r>
              <w:t xml:space="preserve">Staff </w:t>
            </w:r>
            <w:r w:rsidR="008D5855" w:rsidRPr="007B5618">
              <w:t>don’t understand why the curriculum is as i</w:t>
            </w:r>
            <w:r w:rsidR="008D5855">
              <w:t>t is or how much discretion they</w:t>
            </w:r>
            <w:r w:rsidR="008D5855" w:rsidRPr="007B5618">
              <w:t xml:space="preserve"> have within it</w:t>
            </w:r>
          </w:p>
          <w:p w14:paraId="3557479C" w14:textId="77777777" w:rsidR="008D5855" w:rsidRPr="007B5618" w:rsidRDefault="008D5855" w:rsidP="0028054A">
            <w:pPr>
              <w:pStyle w:val="Table-Level1SquareBullet"/>
              <w:ind w:left="264" w:hanging="141"/>
            </w:pPr>
            <w:r w:rsidRPr="007B5618">
              <w:t xml:space="preserve">There are few opportunities to review the effectiveness of the curriculum for all pupils </w:t>
            </w:r>
          </w:p>
          <w:p w14:paraId="7063098E" w14:textId="44415B55" w:rsidR="008D5855" w:rsidRPr="007B5618" w:rsidRDefault="008D5855" w:rsidP="0028054A">
            <w:pPr>
              <w:pStyle w:val="Table-Level1SquareBullet"/>
              <w:ind w:left="264" w:hanging="141"/>
            </w:pPr>
            <w:r w:rsidRPr="007B5618">
              <w:t xml:space="preserve">Curriculum has evolved/been tweaked </w:t>
            </w:r>
            <w:r w:rsidR="00226169">
              <w:t xml:space="preserve">too frequently and </w:t>
            </w:r>
            <w:r w:rsidRPr="007B5618">
              <w:t>in an unevidenced way; pupils lack continuity year-to year</w:t>
            </w:r>
          </w:p>
          <w:p w14:paraId="22727D48" w14:textId="111DEE08" w:rsidR="008D5855" w:rsidRPr="007B5618" w:rsidRDefault="00B022A9" w:rsidP="0028054A">
            <w:pPr>
              <w:pStyle w:val="Table-Level1SquareBullet"/>
              <w:ind w:left="264" w:hanging="141"/>
            </w:pPr>
            <w:r>
              <w:t>The MAT does not facilitate the development and dissemination of shared c</w:t>
            </w:r>
            <w:r w:rsidR="00226169">
              <w:t xml:space="preserve">urriculum and lesson resources and </w:t>
            </w:r>
            <w:r>
              <w:t xml:space="preserve">as a result efforts are duplicated across the MAT </w:t>
            </w:r>
          </w:p>
        </w:tc>
        <w:tc>
          <w:tcPr>
            <w:tcW w:w="3604" w:type="dxa"/>
          </w:tcPr>
          <w:p w14:paraId="1D3CEDD4" w14:textId="00D62283" w:rsidR="008D5855" w:rsidRPr="00084CC7" w:rsidRDefault="000E1C51" w:rsidP="0028054A">
            <w:pPr>
              <w:pStyle w:val="Table-Level1SquareBullet"/>
              <w:numPr>
                <w:ilvl w:val="0"/>
                <w:numId w:val="31"/>
              </w:numPr>
              <w:ind w:left="264" w:hanging="142"/>
            </w:pPr>
            <w:r>
              <w:t>Staff</w:t>
            </w:r>
            <w:r w:rsidR="008D5855" w:rsidRPr="00084CC7">
              <w:t xml:space="preserve"> across the MAT have shared expectations of pupil progress; these are regularly benchmarked within the MAT and externally</w:t>
            </w:r>
            <w:r w:rsidR="008D5855">
              <w:t xml:space="preserve"> against others</w:t>
            </w:r>
          </w:p>
          <w:p w14:paraId="6C0B1D5C" w14:textId="21A45E76" w:rsidR="00B022A9" w:rsidRDefault="008D5855" w:rsidP="0028054A">
            <w:pPr>
              <w:pStyle w:val="Table-Level1SquareBullet"/>
              <w:ind w:left="264"/>
            </w:pPr>
            <w:r w:rsidRPr="007B5618">
              <w:t xml:space="preserve">Everyone in the MAT has a consistent answer to the question: “what do we want pupils to know and achieve?”; this is consistent with the </w:t>
            </w:r>
            <w:r w:rsidR="00B022A9">
              <w:t xml:space="preserve">MATs </w:t>
            </w:r>
            <w:r w:rsidRPr="007B5618">
              <w:t>vision</w:t>
            </w:r>
            <w:r w:rsidR="00226169">
              <w:t xml:space="preserve"> and informs a disciplined and evidence based approach to curriculum development across the MAT</w:t>
            </w:r>
          </w:p>
          <w:p w14:paraId="5830F192" w14:textId="4A545D5E" w:rsidR="008D5855" w:rsidRPr="007B5618" w:rsidRDefault="000E1C51" w:rsidP="0028054A">
            <w:pPr>
              <w:pStyle w:val="Table-Level1SquareBullet"/>
              <w:ind w:left="264"/>
            </w:pPr>
            <w:r>
              <w:t xml:space="preserve">Staff </w:t>
            </w:r>
            <w:r w:rsidR="008D5855" w:rsidRPr="007B5618">
              <w:t>understand which elements of the curriculum are common across the MAT, and where they have discretion to innovate, and why</w:t>
            </w:r>
          </w:p>
          <w:p w14:paraId="68B0603A" w14:textId="6105FCE4" w:rsidR="008D5855" w:rsidRPr="007B5618" w:rsidRDefault="008D5855" w:rsidP="0028054A">
            <w:pPr>
              <w:pStyle w:val="Table-Level1SquareBullet"/>
              <w:ind w:left="264"/>
            </w:pPr>
            <w:r w:rsidRPr="007B5618">
              <w:t>MAT leaders regularly review the curriculum f</w:t>
            </w:r>
            <w:r>
              <w:t>rom the perspective of pupils</w:t>
            </w:r>
            <w:r w:rsidRPr="007B5618">
              <w:t xml:space="preserve"> to ensure consistency, stretch, progress and breadth</w:t>
            </w:r>
          </w:p>
          <w:p w14:paraId="51688A61" w14:textId="30A63C18" w:rsidR="008D5855" w:rsidRPr="007B5618" w:rsidRDefault="008D5855" w:rsidP="0028054A">
            <w:pPr>
              <w:pStyle w:val="Table-Level1SquareBullet"/>
              <w:ind w:left="264"/>
            </w:pPr>
            <w:r>
              <w:t>Consistency of</w:t>
            </w:r>
            <w:r w:rsidRPr="007B5618">
              <w:t xml:space="preserve"> curriculum over time provides continuity for pupils’ learning</w:t>
            </w:r>
            <w:r w:rsidR="00B022A9">
              <w:t xml:space="preserve"> and promotes effective transitions</w:t>
            </w:r>
            <w:r w:rsidR="00226169">
              <w:t xml:space="preserve"> (e.g. when moving</w:t>
            </w:r>
            <w:r w:rsidRPr="007B5618">
              <w:t xml:space="preserve"> primary to secondary)</w:t>
            </w:r>
          </w:p>
          <w:p w14:paraId="7B5FCA0C" w14:textId="77777777" w:rsidR="008D5855" w:rsidRDefault="000E1C51" w:rsidP="0028054A">
            <w:pPr>
              <w:pStyle w:val="Table-Level1SquareBullet"/>
              <w:ind w:left="264"/>
            </w:pPr>
            <w:r>
              <w:t xml:space="preserve">Staff </w:t>
            </w:r>
            <w:r w:rsidR="008D5855" w:rsidRPr="007B5618">
              <w:t xml:space="preserve">are </w:t>
            </w:r>
            <w:r w:rsidR="008D5855">
              <w:t xml:space="preserve">expected and </w:t>
            </w:r>
            <w:r w:rsidR="008D5855" w:rsidRPr="007B5618">
              <w:t>supported by the MAT to develop and access shared resources that meet the needs of all their pupils, and evaluate their effectiveness</w:t>
            </w:r>
          </w:p>
          <w:p w14:paraId="32918800" w14:textId="7B335564" w:rsidR="000E1C51" w:rsidRPr="007B5618" w:rsidRDefault="000E1C51" w:rsidP="009568AC">
            <w:pPr>
              <w:pStyle w:val="Table-Level1SquareBullet"/>
              <w:numPr>
                <w:ilvl w:val="0"/>
                <w:numId w:val="0"/>
              </w:numPr>
              <w:ind w:left="264"/>
            </w:pPr>
          </w:p>
        </w:tc>
        <w:tc>
          <w:tcPr>
            <w:tcW w:w="2209" w:type="dxa"/>
          </w:tcPr>
          <w:p w14:paraId="141B3CE6" w14:textId="77777777" w:rsidR="008D5855" w:rsidRPr="004A756D" w:rsidRDefault="008D5855" w:rsidP="00884B0D">
            <w:pPr>
              <w:pStyle w:val="Table-MainBodyText"/>
              <w:rPr>
                <w:b/>
              </w:rPr>
            </w:pPr>
          </w:p>
          <w:p w14:paraId="73FBEF4F" w14:textId="77777777" w:rsidR="008D5855" w:rsidRPr="004A756D" w:rsidRDefault="008D5855" w:rsidP="00884B0D">
            <w:pPr>
              <w:pStyle w:val="Table-MainBodyText"/>
              <w:rPr>
                <w:b/>
              </w:rPr>
            </w:pPr>
            <w:r w:rsidRPr="004A756D">
              <w:rPr>
                <w:b/>
              </w:rPr>
              <w:t>R     AR     AG     G</w:t>
            </w:r>
          </w:p>
          <w:p w14:paraId="2318ACE7" w14:textId="77777777" w:rsidR="008D5855" w:rsidRPr="004A756D" w:rsidRDefault="008D5855" w:rsidP="00884B0D">
            <w:pPr>
              <w:pStyle w:val="Table-MainBodyText"/>
              <w:rPr>
                <w:b/>
              </w:rPr>
            </w:pPr>
          </w:p>
          <w:p w14:paraId="04ADCF7F" w14:textId="77777777" w:rsidR="008D5855" w:rsidRPr="004A756D" w:rsidRDefault="008D5855" w:rsidP="00884B0D">
            <w:pPr>
              <w:pStyle w:val="Table-MainBodyText"/>
              <w:rPr>
                <w:b/>
              </w:rPr>
            </w:pPr>
          </w:p>
          <w:p w14:paraId="1AFDE9BF" w14:textId="77777777" w:rsidR="008D5855" w:rsidRPr="004A756D" w:rsidRDefault="008D5855" w:rsidP="00884B0D">
            <w:pPr>
              <w:pStyle w:val="Table-MainBodyText"/>
              <w:rPr>
                <w:b/>
              </w:rPr>
            </w:pPr>
          </w:p>
          <w:p w14:paraId="19FCF71E" w14:textId="77777777" w:rsidR="008D5855" w:rsidRPr="004A756D" w:rsidRDefault="008D5855" w:rsidP="00884B0D">
            <w:pPr>
              <w:pStyle w:val="Table-MainBodyText"/>
              <w:rPr>
                <w:b/>
              </w:rPr>
            </w:pPr>
          </w:p>
          <w:p w14:paraId="18A0EC41" w14:textId="77777777" w:rsidR="008D5855" w:rsidRPr="004A756D" w:rsidRDefault="008D5855" w:rsidP="00884B0D">
            <w:pPr>
              <w:pStyle w:val="Table-MainBodyText"/>
              <w:rPr>
                <w:b/>
              </w:rPr>
            </w:pPr>
          </w:p>
          <w:p w14:paraId="70942F7C" w14:textId="77777777" w:rsidR="008D5855" w:rsidRPr="004A756D" w:rsidRDefault="008D5855" w:rsidP="00884B0D">
            <w:pPr>
              <w:pStyle w:val="Table-MainBodyText"/>
              <w:rPr>
                <w:b/>
              </w:rPr>
            </w:pPr>
          </w:p>
          <w:p w14:paraId="7FEE98E3" w14:textId="77777777" w:rsidR="008D5855" w:rsidRPr="004A756D" w:rsidRDefault="008D5855" w:rsidP="00884B0D">
            <w:pPr>
              <w:pStyle w:val="Table-MainBodyText"/>
              <w:rPr>
                <w:b/>
              </w:rPr>
            </w:pPr>
          </w:p>
          <w:p w14:paraId="7F6C2B94" w14:textId="77777777" w:rsidR="008D5855" w:rsidRPr="004A756D" w:rsidRDefault="008D5855" w:rsidP="00884B0D">
            <w:pPr>
              <w:pStyle w:val="Table-MainBodyText"/>
              <w:rPr>
                <w:b/>
              </w:rPr>
            </w:pPr>
          </w:p>
          <w:p w14:paraId="73D0DB5A" w14:textId="77777777" w:rsidR="008D5855" w:rsidRPr="004A756D" w:rsidRDefault="008D5855" w:rsidP="00884B0D">
            <w:pPr>
              <w:pStyle w:val="Table-MainBodyText"/>
              <w:rPr>
                <w:b/>
              </w:rPr>
            </w:pPr>
          </w:p>
          <w:p w14:paraId="2E7BFF03" w14:textId="77777777" w:rsidR="008D5855" w:rsidRPr="004A756D" w:rsidRDefault="008D5855" w:rsidP="00884B0D">
            <w:pPr>
              <w:pStyle w:val="Table-MainBodyText"/>
              <w:rPr>
                <w:b/>
              </w:rPr>
            </w:pPr>
          </w:p>
          <w:p w14:paraId="65F2DE8B" w14:textId="77777777" w:rsidR="008D5855" w:rsidRPr="004A756D" w:rsidRDefault="008D5855" w:rsidP="00884B0D">
            <w:pPr>
              <w:pStyle w:val="Table-MainBodyText"/>
              <w:rPr>
                <w:b/>
              </w:rPr>
            </w:pPr>
          </w:p>
          <w:p w14:paraId="31506D23" w14:textId="77777777" w:rsidR="008D5855" w:rsidRPr="004A756D" w:rsidRDefault="008D5855" w:rsidP="00884B0D">
            <w:pPr>
              <w:pStyle w:val="Table-MainBodyText"/>
              <w:rPr>
                <w:b/>
              </w:rPr>
            </w:pPr>
          </w:p>
          <w:p w14:paraId="7577AE1B" w14:textId="77777777" w:rsidR="008D5855" w:rsidRPr="004A756D" w:rsidRDefault="008D5855" w:rsidP="00884B0D">
            <w:pPr>
              <w:pStyle w:val="Table-MainBodyText"/>
              <w:rPr>
                <w:b/>
              </w:rPr>
            </w:pPr>
          </w:p>
          <w:p w14:paraId="0B5F2C36" w14:textId="77777777" w:rsidR="008D5855" w:rsidRPr="004A756D" w:rsidRDefault="008D5855" w:rsidP="00884B0D">
            <w:pPr>
              <w:pStyle w:val="Table-MainBodyText"/>
              <w:rPr>
                <w:b/>
              </w:rPr>
            </w:pPr>
          </w:p>
          <w:p w14:paraId="5D2FC465" w14:textId="77777777" w:rsidR="008D5855" w:rsidRPr="004A756D" w:rsidRDefault="008D5855" w:rsidP="00884B0D">
            <w:pPr>
              <w:pStyle w:val="Table-MainBodyText"/>
              <w:rPr>
                <w:b/>
              </w:rPr>
            </w:pPr>
          </w:p>
          <w:p w14:paraId="0C8E3A0D" w14:textId="77777777" w:rsidR="008D5855" w:rsidRPr="004A756D" w:rsidRDefault="008D5855" w:rsidP="00884B0D">
            <w:pPr>
              <w:pStyle w:val="Table-MainBodyText"/>
              <w:rPr>
                <w:b/>
              </w:rPr>
            </w:pPr>
          </w:p>
          <w:p w14:paraId="4755B2A7" w14:textId="77777777" w:rsidR="008D5855" w:rsidRPr="004A756D" w:rsidRDefault="008D5855" w:rsidP="00884B0D">
            <w:pPr>
              <w:pStyle w:val="Table-MainBodyText"/>
              <w:rPr>
                <w:b/>
              </w:rPr>
            </w:pPr>
          </w:p>
          <w:p w14:paraId="3DB397C5" w14:textId="77777777" w:rsidR="008D5855" w:rsidRPr="004A756D" w:rsidRDefault="008D5855" w:rsidP="00884B0D">
            <w:pPr>
              <w:pStyle w:val="Table-MainBodyText"/>
              <w:rPr>
                <w:b/>
              </w:rPr>
            </w:pPr>
          </w:p>
          <w:p w14:paraId="2DD23802" w14:textId="77777777" w:rsidR="008D5855" w:rsidRPr="004A756D" w:rsidRDefault="008D5855" w:rsidP="00884B0D">
            <w:pPr>
              <w:pStyle w:val="Table-MainBodyText"/>
              <w:rPr>
                <w:b/>
              </w:rPr>
            </w:pPr>
          </w:p>
          <w:p w14:paraId="74BB7D97" w14:textId="77777777" w:rsidR="008D5855" w:rsidRPr="004A756D" w:rsidRDefault="008D5855" w:rsidP="00884B0D">
            <w:pPr>
              <w:pStyle w:val="Table-MainBodyText"/>
              <w:rPr>
                <w:b/>
              </w:rPr>
            </w:pPr>
          </w:p>
          <w:p w14:paraId="57CDF407" w14:textId="77777777" w:rsidR="008D5855" w:rsidRPr="004A756D" w:rsidRDefault="008D5855" w:rsidP="00884B0D">
            <w:pPr>
              <w:pStyle w:val="Table-MainBodyText"/>
              <w:rPr>
                <w:b/>
              </w:rPr>
            </w:pPr>
          </w:p>
          <w:p w14:paraId="13179939" w14:textId="77777777" w:rsidR="008D5855" w:rsidRPr="004A756D" w:rsidRDefault="008D5855" w:rsidP="00884B0D">
            <w:pPr>
              <w:pStyle w:val="Table-MainBodyText"/>
              <w:rPr>
                <w:b/>
              </w:rPr>
            </w:pPr>
          </w:p>
          <w:p w14:paraId="0B5DC9AC" w14:textId="77777777" w:rsidR="008D5855" w:rsidRPr="004A756D" w:rsidRDefault="008D5855" w:rsidP="00884B0D">
            <w:pPr>
              <w:pStyle w:val="Table-MainBodyText"/>
              <w:rPr>
                <w:b/>
              </w:rPr>
            </w:pPr>
          </w:p>
          <w:p w14:paraId="280E742C" w14:textId="77777777" w:rsidR="008D5855" w:rsidRPr="004A756D" w:rsidRDefault="008D5855" w:rsidP="00884B0D">
            <w:pPr>
              <w:pStyle w:val="Table-MainBodyText"/>
              <w:rPr>
                <w:b/>
              </w:rPr>
            </w:pPr>
          </w:p>
          <w:p w14:paraId="4D8B87A9" w14:textId="77777777" w:rsidR="008D5855" w:rsidRPr="004A756D" w:rsidRDefault="008D5855" w:rsidP="00884B0D">
            <w:pPr>
              <w:pStyle w:val="Table-MainBodyText"/>
              <w:rPr>
                <w:b/>
              </w:rPr>
            </w:pPr>
          </w:p>
          <w:p w14:paraId="7CE049C3" w14:textId="77777777" w:rsidR="008D5855" w:rsidRPr="004A756D" w:rsidRDefault="008D5855" w:rsidP="00884B0D">
            <w:pPr>
              <w:pStyle w:val="Table-MainBodyText"/>
              <w:rPr>
                <w:b/>
              </w:rPr>
            </w:pPr>
          </w:p>
          <w:p w14:paraId="437AC935" w14:textId="77777777" w:rsidR="008D5855" w:rsidRPr="004A756D" w:rsidRDefault="008D5855" w:rsidP="00884B0D">
            <w:pPr>
              <w:pStyle w:val="Table-MainBodyText"/>
              <w:rPr>
                <w:b/>
              </w:rPr>
            </w:pPr>
          </w:p>
          <w:p w14:paraId="5885CA66" w14:textId="77777777" w:rsidR="008D5855" w:rsidRPr="004A756D" w:rsidRDefault="008D5855" w:rsidP="00884B0D">
            <w:pPr>
              <w:pStyle w:val="Table-MainBodyText"/>
              <w:rPr>
                <w:b/>
              </w:rPr>
            </w:pPr>
          </w:p>
          <w:p w14:paraId="1FB28439" w14:textId="77777777" w:rsidR="008D5855" w:rsidRPr="004A756D" w:rsidRDefault="008D5855" w:rsidP="00884B0D">
            <w:pPr>
              <w:pStyle w:val="Table-MainBodyText"/>
              <w:rPr>
                <w:b/>
              </w:rPr>
            </w:pPr>
          </w:p>
          <w:p w14:paraId="1E873808" w14:textId="77777777" w:rsidR="008D5855" w:rsidRPr="004A756D" w:rsidRDefault="008D5855" w:rsidP="00884B0D">
            <w:pPr>
              <w:pStyle w:val="Table-MainBodyText"/>
              <w:rPr>
                <w:b/>
              </w:rPr>
            </w:pPr>
          </w:p>
          <w:p w14:paraId="447D3CA9" w14:textId="77777777" w:rsidR="008D5855" w:rsidRPr="004A756D" w:rsidRDefault="008D5855" w:rsidP="00884B0D">
            <w:pPr>
              <w:pStyle w:val="Table-MainBodyText"/>
              <w:rPr>
                <w:b/>
              </w:rPr>
            </w:pPr>
          </w:p>
          <w:p w14:paraId="138CEA40" w14:textId="77777777" w:rsidR="008D5855" w:rsidRPr="004A756D" w:rsidRDefault="008D5855" w:rsidP="00884B0D">
            <w:pPr>
              <w:pStyle w:val="Table-MainBodyText"/>
              <w:rPr>
                <w:b/>
              </w:rPr>
            </w:pPr>
          </w:p>
          <w:p w14:paraId="20035E56" w14:textId="77777777" w:rsidR="008D5855" w:rsidRPr="004A756D" w:rsidRDefault="008D5855" w:rsidP="00884B0D">
            <w:pPr>
              <w:pStyle w:val="Table-MainBodyText"/>
              <w:rPr>
                <w:b/>
              </w:rPr>
            </w:pPr>
          </w:p>
          <w:p w14:paraId="3C46CEDA" w14:textId="77777777" w:rsidR="008D5855" w:rsidRPr="004A756D" w:rsidRDefault="008D5855" w:rsidP="00884B0D">
            <w:pPr>
              <w:pStyle w:val="Table-MainBodyText"/>
              <w:rPr>
                <w:b/>
              </w:rPr>
            </w:pPr>
          </w:p>
        </w:tc>
      </w:tr>
      <w:tr w:rsidR="00C53E2D" w:rsidRPr="004A67C7" w14:paraId="127C2D29" w14:textId="77777777" w:rsidTr="00520326">
        <w:trPr>
          <w:trHeight w:val="90"/>
        </w:trPr>
        <w:tc>
          <w:tcPr>
            <w:tcW w:w="2347" w:type="dxa"/>
          </w:tcPr>
          <w:p w14:paraId="068AAAE3" w14:textId="258A009B" w:rsidR="008D5855" w:rsidRDefault="008D5855" w:rsidP="00884B0D">
            <w:pPr>
              <w:pStyle w:val="Table-MainBodyText"/>
              <w:rPr>
                <w:b/>
              </w:rPr>
            </w:pPr>
            <w:r w:rsidRPr="004A67C7">
              <w:rPr>
                <w:b/>
              </w:rPr>
              <w:lastRenderedPageBreak/>
              <w:t>4</w:t>
            </w:r>
            <w:r>
              <w:rPr>
                <w:b/>
              </w:rPr>
              <w:t>B. Intentional use of assessment</w:t>
            </w:r>
          </w:p>
          <w:p w14:paraId="1E5E8670" w14:textId="77777777" w:rsidR="00215C56" w:rsidRDefault="00215C56" w:rsidP="00884B0D">
            <w:pPr>
              <w:pStyle w:val="Table-MainBodyText"/>
              <w:rPr>
                <w:b/>
              </w:rPr>
            </w:pPr>
          </w:p>
          <w:p w14:paraId="706F32A6" w14:textId="4C820A3B" w:rsidR="0050257F" w:rsidRDefault="0050257F" w:rsidP="00884B0D">
            <w:pPr>
              <w:pStyle w:val="Table-MainBodyText"/>
            </w:pPr>
            <w:r>
              <w:t xml:space="preserve">MAT approach to assessment </w:t>
            </w:r>
          </w:p>
          <w:p w14:paraId="5B45F30C" w14:textId="0E6CDA1E" w:rsidR="0050257F" w:rsidRDefault="0050257F" w:rsidP="00884B0D">
            <w:pPr>
              <w:pStyle w:val="Table-MainBodyText"/>
            </w:pPr>
            <w:r>
              <w:t>Assessment tools</w:t>
            </w:r>
          </w:p>
          <w:p w14:paraId="33CF5E23" w14:textId="355B435A" w:rsidR="0050257F" w:rsidRPr="0050257F" w:rsidRDefault="0050257F" w:rsidP="00884B0D">
            <w:pPr>
              <w:pStyle w:val="Table-MainBodyText"/>
            </w:pPr>
            <w:r>
              <w:t>Moderation</w:t>
            </w:r>
          </w:p>
          <w:p w14:paraId="10CA7C44" w14:textId="77777777" w:rsidR="008D5855" w:rsidRPr="00DB3A52" w:rsidRDefault="008D5855" w:rsidP="00884B0D">
            <w:pPr>
              <w:pStyle w:val="Table-MainBodyText"/>
              <w:rPr>
                <w:color w:val="FFFFFF" w:themeColor="background1"/>
              </w:rPr>
            </w:pPr>
          </w:p>
          <w:p w14:paraId="430E0037" w14:textId="77777777" w:rsidR="008D5855" w:rsidRPr="00DB3A52" w:rsidRDefault="008D5855" w:rsidP="00884B0D">
            <w:pPr>
              <w:pStyle w:val="Table-MainBodyText"/>
              <w:rPr>
                <w:color w:val="FFFFFF" w:themeColor="background1"/>
              </w:rPr>
            </w:pPr>
          </w:p>
          <w:p w14:paraId="0B2B0AB6" w14:textId="77777777" w:rsidR="008D5855" w:rsidRPr="00DB3A52" w:rsidRDefault="008D5855" w:rsidP="00884B0D">
            <w:pPr>
              <w:pStyle w:val="Table-MainBodyText"/>
              <w:rPr>
                <w:color w:val="FFFFFF" w:themeColor="background1"/>
              </w:rPr>
            </w:pPr>
          </w:p>
          <w:p w14:paraId="0D469B99" w14:textId="77777777" w:rsidR="008D5855" w:rsidRPr="00DB3A52" w:rsidRDefault="008D5855" w:rsidP="00884B0D">
            <w:pPr>
              <w:pStyle w:val="Table-MainBodyText"/>
              <w:rPr>
                <w:color w:val="FFFFFF" w:themeColor="background1"/>
              </w:rPr>
            </w:pPr>
          </w:p>
          <w:p w14:paraId="68CBE7E3" w14:textId="77777777" w:rsidR="008D5855" w:rsidRPr="00DB3A52" w:rsidRDefault="008D5855" w:rsidP="00884B0D">
            <w:pPr>
              <w:pStyle w:val="Table-MainBodyText"/>
              <w:rPr>
                <w:color w:val="FFFFFF" w:themeColor="background1"/>
              </w:rPr>
            </w:pPr>
          </w:p>
          <w:p w14:paraId="718BEF37" w14:textId="77777777" w:rsidR="008D5855" w:rsidRPr="00DB3A52" w:rsidRDefault="008D5855" w:rsidP="00884B0D">
            <w:pPr>
              <w:pStyle w:val="Table-MainBodyText"/>
              <w:rPr>
                <w:color w:val="FFFFFF" w:themeColor="background1"/>
              </w:rPr>
            </w:pPr>
          </w:p>
          <w:p w14:paraId="20650592" w14:textId="77777777" w:rsidR="008D5855" w:rsidRPr="00DB3A52" w:rsidRDefault="008D5855" w:rsidP="00884B0D">
            <w:pPr>
              <w:pStyle w:val="Table-MainBodyText"/>
              <w:rPr>
                <w:color w:val="FFFFFF" w:themeColor="background1"/>
              </w:rPr>
            </w:pPr>
          </w:p>
          <w:p w14:paraId="5E937DCA" w14:textId="77777777" w:rsidR="008D5855" w:rsidRPr="00DB3A52" w:rsidRDefault="008D5855" w:rsidP="00884B0D">
            <w:pPr>
              <w:pStyle w:val="Table-MainBodyText"/>
              <w:rPr>
                <w:color w:val="FFFFFF" w:themeColor="background1"/>
              </w:rPr>
            </w:pPr>
          </w:p>
          <w:p w14:paraId="5B4DA0B9" w14:textId="77777777" w:rsidR="008D5855" w:rsidRPr="00DB3A52" w:rsidRDefault="008D5855" w:rsidP="00884B0D">
            <w:pPr>
              <w:pStyle w:val="Table-MainBodyText"/>
              <w:rPr>
                <w:color w:val="FFFFFF" w:themeColor="background1"/>
              </w:rPr>
            </w:pPr>
          </w:p>
          <w:p w14:paraId="4C1BBA17" w14:textId="77777777" w:rsidR="008D5855" w:rsidRPr="00DB3A52" w:rsidRDefault="008D5855" w:rsidP="00884B0D">
            <w:pPr>
              <w:pStyle w:val="Table-MainBodyText"/>
              <w:rPr>
                <w:color w:val="FFFFFF" w:themeColor="background1"/>
              </w:rPr>
            </w:pPr>
          </w:p>
        </w:tc>
        <w:tc>
          <w:tcPr>
            <w:tcW w:w="3626" w:type="dxa"/>
          </w:tcPr>
          <w:p w14:paraId="5EBED8DF" w14:textId="2A9FD724" w:rsidR="008D5855" w:rsidRPr="00084CC7" w:rsidRDefault="008D5855" w:rsidP="0028054A">
            <w:pPr>
              <w:pStyle w:val="Table-Level1SquareBullet"/>
              <w:numPr>
                <w:ilvl w:val="0"/>
                <w:numId w:val="32"/>
              </w:numPr>
              <w:ind w:left="347" w:hanging="142"/>
            </w:pPr>
            <w:r w:rsidRPr="00084CC7">
              <w:t xml:space="preserve">Is the MAT clear about the </w:t>
            </w:r>
            <w:r w:rsidRPr="009568AC">
              <w:rPr>
                <w:b/>
              </w:rPr>
              <w:t>purposes of the different types of assessment</w:t>
            </w:r>
            <w:r>
              <w:t xml:space="preserve"> and how they inform conversation</w:t>
            </w:r>
            <w:r w:rsidR="006608CF">
              <w:t>s</w:t>
            </w:r>
            <w:r>
              <w:t xml:space="preserve"> about progress in relation to the agreed age-related expectations</w:t>
            </w:r>
            <w:r w:rsidRPr="00084CC7">
              <w:t>?</w:t>
            </w:r>
          </w:p>
          <w:p w14:paraId="5A92DF04" w14:textId="77777777" w:rsidR="008D5855" w:rsidRDefault="008D5855" w:rsidP="0028054A">
            <w:pPr>
              <w:pStyle w:val="Table-Level1SquareBullet"/>
            </w:pPr>
            <w:r w:rsidRPr="00084CC7">
              <w:t xml:space="preserve">Do staff/schools across the MAT follow a </w:t>
            </w:r>
            <w:r w:rsidRPr="00215C56">
              <w:rPr>
                <w:b/>
              </w:rPr>
              <w:t>broadly consistent approach to assessment</w:t>
            </w:r>
            <w:r>
              <w:t xml:space="preserve"> based on shared training and peer review</w:t>
            </w:r>
            <w:r w:rsidRPr="00084CC7">
              <w:t>?</w:t>
            </w:r>
          </w:p>
          <w:p w14:paraId="4F828DE5" w14:textId="77777777" w:rsidR="008D5855" w:rsidRDefault="008D5855" w:rsidP="0028054A">
            <w:pPr>
              <w:pStyle w:val="Table-Level1SquareBullet"/>
            </w:pPr>
            <w:r>
              <w:t xml:space="preserve">Does the MAT operate </w:t>
            </w:r>
            <w:r w:rsidRPr="00215C56">
              <w:rPr>
                <w:b/>
              </w:rPr>
              <w:t>common assessment cycles</w:t>
            </w:r>
            <w:r>
              <w:t xml:space="preserve"> across its schools? </w:t>
            </w:r>
          </w:p>
          <w:p w14:paraId="5E8A642E" w14:textId="278ABB52" w:rsidR="008D5855" w:rsidRPr="00084CC7" w:rsidRDefault="008D5855" w:rsidP="0028054A">
            <w:pPr>
              <w:pStyle w:val="Table-Level1SquareBullet"/>
            </w:pPr>
            <w:r>
              <w:t xml:space="preserve">Does the MAT systematically review and </w:t>
            </w:r>
            <w:r w:rsidRPr="00215C56">
              <w:rPr>
                <w:b/>
              </w:rPr>
              <w:t>share the impact of different assessment tools</w:t>
            </w:r>
            <w:r>
              <w:t xml:space="preserve"> </w:t>
            </w:r>
            <w:r w:rsidR="00B022A9">
              <w:t xml:space="preserve">and approaches </w:t>
            </w:r>
            <w:r>
              <w:t xml:space="preserve">used by schools? </w:t>
            </w:r>
          </w:p>
          <w:p w14:paraId="7E321851" w14:textId="77777777" w:rsidR="008D5855" w:rsidRPr="00084CC7" w:rsidRDefault="008D5855" w:rsidP="0028054A">
            <w:pPr>
              <w:pStyle w:val="Table-Level1SquareBullet"/>
            </w:pPr>
            <w:r w:rsidRPr="00084CC7">
              <w:t xml:space="preserve">Does the MAT have </w:t>
            </w:r>
            <w:r w:rsidRPr="00215C56">
              <w:t xml:space="preserve">systems in place for </w:t>
            </w:r>
            <w:r w:rsidRPr="009568AC">
              <w:rPr>
                <w:b/>
              </w:rPr>
              <w:t>shared moderation</w:t>
            </w:r>
            <w:r w:rsidRPr="00084CC7">
              <w:t>?</w:t>
            </w:r>
          </w:p>
        </w:tc>
        <w:tc>
          <w:tcPr>
            <w:tcW w:w="3828" w:type="dxa"/>
          </w:tcPr>
          <w:p w14:paraId="5F78D319" w14:textId="5B432577" w:rsidR="00F06CB7" w:rsidRDefault="00F06CB7" w:rsidP="0028054A">
            <w:pPr>
              <w:pStyle w:val="Table-Level1SquareBullet"/>
              <w:numPr>
                <w:ilvl w:val="0"/>
                <w:numId w:val="33"/>
              </w:numPr>
              <w:ind w:left="264" w:hanging="141"/>
            </w:pPr>
            <w:r>
              <w:t>The rationale underpinning the MAT</w:t>
            </w:r>
            <w:r w:rsidR="006608CF">
              <w:t>’</w:t>
            </w:r>
            <w:r>
              <w:t>s approach to assessment is underdeveloped or not widely understood</w:t>
            </w:r>
          </w:p>
          <w:p w14:paraId="2638103D" w14:textId="77777777" w:rsidR="008D5855" w:rsidRPr="00084CC7" w:rsidRDefault="008D5855" w:rsidP="0028054A">
            <w:pPr>
              <w:pStyle w:val="Table-Level1SquareBullet"/>
              <w:ind w:left="264" w:hanging="141"/>
            </w:pPr>
            <w:r w:rsidRPr="00084CC7">
              <w:t xml:space="preserve">An inconsistent approach to assessment makes comparisons across the MAT difficult </w:t>
            </w:r>
          </w:p>
          <w:p w14:paraId="4FD3BFD6" w14:textId="1125E89C" w:rsidR="008D5855" w:rsidRDefault="008D5855" w:rsidP="0028054A">
            <w:pPr>
              <w:pStyle w:val="Table-Level1SquareBullet"/>
              <w:ind w:left="264" w:hanging="141"/>
            </w:pPr>
            <w:r>
              <w:t>Assessment cycles are</w:t>
            </w:r>
            <w:r w:rsidR="00F06CB7">
              <w:t xml:space="preserve"> not aligned</w:t>
            </w:r>
            <w:r>
              <w:t>,</w:t>
            </w:r>
            <w:r w:rsidR="00F06CB7">
              <w:t xml:space="preserve"> the variation</w:t>
            </w:r>
            <w:r>
              <w:t xml:space="preserve"> between schools </w:t>
            </w:r>
            <w:r w:rsidR="00F06CB7">
              <w:t xml:space="preserve">means that </w:t>
            </w:r>
            <w:r>
              <w:t>data on progress is available at different times</w:t>
            </w:r>
            <w:r w:rsidR="00F06CB7">
              <w:t xml:space="preserve"> and therefore hinders meaningful comparison or moderation</w:t>
            </w:r>
          </w:p>
          <w:p w14:paraId="0973601E" w14:textId="77777777" w:rsidR="008D5855" w:rsidRDefault="008D5855" w:rsidP="0028054A">
            <w:pPr>
              <w:pStyle w:val="Table-Level1SquareBullet"/>
              <w:ind w:left="264" w:hanging="141"/>
            </w:pPr>
            <w:r>
              <w:t>The impact of different assessment tools is not shared, or is not considered at all</w:t>
            </w:r>
          </w:p>
          <w:p w14:paraId="2A3B1D8A" w14:textId="77777777" w:rsidR="008D5855" w:rsidRPr="00084CC7" w:rsidRDefault="008D5855" w:rsidP="0028054A">
            <w:pPr>
              <w:pStyle w:val="Table-Level1SquareBullet"/>
              <w:ind w:left="264" w:hanging="141"/>
            </w:pPr>
            <w:r w:rsidRPr="00084CC7">
              <w:t>There are few opportunities and no systems for shared moderation of assessments</w:t>
            </w:r>
          </w:p>
        </w:tc>
        <w:tc>
          <w:tcPr>
            <w:tcW w:w="3604" w:type="dxa"/>
          </w:tcPr>
          <w:p w14:paraId="38E90B47" w14:textId="77777777" w:rsidR="008D5855" w:rsidRPr="00084CC7" w:rsidRDefault="008D5855" w:rsidP="0028054A">
            <w:pPr>
              <w:pStyle w:val="Table-Level1SquareBullet"/>
              <w:numPr>
                <w:ilvl w:val="0"/>
                <w:numId w:val="34"/>
              </w:numPr>
              <w:ind w:left="264" w:hanging="142"/>
            </w:pPr>
            <w:r w:rsidRPr="00084CC7">
              <w:t>The purpose of both formative and summative assessment is understood across the MAT, and aligned to the vison</w:t>
            </w:r>
            <w:r>
              <w:t xml:space="preserve">, </w:t>
            </w:r>
            <w:r w:rsidRPr="00084CC7">
              <w:t>curriculum</w:t>
            </w:r>
            <w:r>
              <w:t xml:space="preserve"> and age-related expectations</w:t>
            </w:r>
          </w:p>
          <w:p w14:paraId="5F627BF5" w14:textId="765955B3" w:rsidR="008D5855" w:rsidRPr="00084CC7" w:rsidRDefault="008D5855" w:rsidP="0028054A">
            <w:pPr>
              <w:pStyle w:val="Table-Level1SquareBullet"/>
              <w:ind w:left="264"/>
            </w:pPr>
            <w:r w:rsidRPr="00084CC7">
              <w:t>A clear policy is being followed on the regularity and consistency of assessment</w:t>
            </w:r>
            <w:r>
              <w:t xml:space="preserve">; this is </w:t>
            </w:r>
            <w:r w:rsidR="00F06CB7">
              <w:t xml:space="preserve">reinforced by </w:t>
            </w:r>
            <w:r>
              <w:t xml:space="preserve"> shared training and peer review</w:t>
            </w:r>
          </w:p>
          <w:p w14:paraId="603A45B0" w14:textId="77777777" w:rsidR="008D5855" w:rsidRDefault="008D5855" w:rsidP="0028054A">
            <w:pPr>
              <w:pStyle w:val="Table-Level1SquareBullet"/>
              <w:ind w:left="264"/>
            </w:pPr>
            <w:r>
              <w:t>Assessment cycles are common across all schools in the MAT, allowing a common picture of progress and comparisons between schools</w:t>
            </w:r>
          </w:p>
          <w:p w14:paraId="3690490E" w14:textId="77777777" w:rsidR="008D5855" w:rsidRDefault="008D5855" w:rsidP="0028054A">
            <w:pPr>
              <w:pStyle w:val="Table-Level1SquareBullet"/>
              <w:ind w:left="264"/>
            </w:pPr>
            <w:r>
              <w:t>MAT leaders ensure that the impact of all assessment tools in use is systematically reviewed, and that the results are shared widely, and used to inform future decisions</w:t>
            </w:r>
          </w:p>
          <w:p w14:paraId="56531A8F" w14:textId="77777777" w:rsidR="009568AC" w:rsidRDefault="008D5855" w:rsidP="0028054A">
            <w:pPr>
              <w:pStyle w:val="Table-Level1SquareBullet"/>
              <w:ind w:left="264"/>
            </w:pPr>
            <w:r w:rsidRPr="00084CC7">
              <w:t xml:space="preserve">Shared moderation of assessments </w:t>
            </w:r>
            <w:r w:rsidR="00F06CB7">
              <w:t>is routine and underpins the MATs expectations of what constitutes strong progress</w:t>
            </w:r>
          </w:p>
          <w:p w14:paraId="4D2ECF84" w14:textId="77777777" w:rsidR="0028054A" w:rsidRDefault="0028054A" w:rsidP="0028054A">
            <w:pPr>
              <w:pStyle w:val="Table-Level1SquareBullet"/>
              <w:numPr>
                <w:ilvl w:val="0"/>
                <w:numId w:val="0"/>
              </w:numPr>
              <w:ind w:left="264"/>
            </w:pPr>
          </w:p>
          <w:p w14:paraId="6A2882C4" w14:textId="77777777" w:rsidR="0028054A" w:rsidRDefault="0028054A" w:rsidP="0028054A">
            <w:pPr>
              <w:pStyle w:val="Table-Level1SquareBullet"/>
              <w:numPr>
                <w:ilvl w:val="0"/>
                <w:numId w:val="0"/>
              </w:numPr>
              <w:ind w:left="264"/>
            </w:pPr>
          </w:p>
          <w:p w14:paraId="6BA84145" w14:textId="77777777" w:rsidR="00C7523C" w:rsidRDefault="00C7523C" w:rsidP="0028054A">
            <w:pPr>
              <w:pStyle w:val="Table-Level1SquareBullet"/>
              <w:numPr>
                <w:ilvl w:val="0"/>
                <w:numId w:val="0"/>
              </w:numPr>
              <w:ind w:left="264"/>
            </w:pPr>
          </w:p>
          <w:p w14:paraId="2F2D8759" w14:textId="77777777" w:rsidR="0028054A" w:rsidRDefault="0028054A" w:rsidP="0028054A">
            <w:pPr>
              <w:pStyle w:val="Table-Level1SquareBullet"/>
              <w:numPr>
                <w:ilvl w:val="0"/>
                <w:numId w:val="0"/>
              </w:numPr>
              <w:ind w:left="264"/>
            </w:pPr>
          </w:p>
          <w:p w14:paraId="373217E2" w14:textId="77777777" w:rsidR="0028054A" w:rsidRDefault="0028054A" w:rsidP="00520326">
            <w:pPr>
              <w:pStyle w:val="Table-Level1SquareBullet"/>
              <w:numPr>
                <w:ilvl w:val="0"/>
                <w:numId w:val="0"/>
              </w:numPr>
            </w:pPr>
          </w:p>
          <w:p w14:paraId="08E6297C" w14:textId="77777777" w:rsidR="00520326" w:rsidRDefault="00520326" w:rsidP="00520326">
            <w:pPr>
              <w:pStyle w:val="Table-Level1SquareBullet"/>
              <w:numPr>
                <w:ilvl w:val="0"/>
                <w:numId w:val="0"/>
              </w:numPr>
            </w:pPr>
          </w:p>
          <w:p w14:paraId="17CAF9C5" w14:textId="77777777" w:rsidR="0028054A" w:rsidRDefault="0028054A" w:rsidP="0028054A">
            <w:pPr>
              <w:pStyle w:val="Table-Level1SquareBullet"/>
              <w:numPr>
                <w:ilvl w:val="0"/>
                <w:numId w:val="0"/>
              </w:numPr>
              <w:ind w:left="264"/>
            </w:pPr>
          </w:p>
          <w:p w14:paraId="707FE772" w14:textId="77777777" w:rsidR="0028054A" w:rsidRDefault="0028054A" w:rsidP="0028054A">
            <w:pPr>
              <w:pStyle w:val="Table-Level1SquareBullet"/>
              <w:numPr>
                <w:ilvl w:val="0"/>
                <w:numId w:val="0"/>
              </w:numPr>
            </w:pPr>
          </w:p>
          <w:p w14:paraId="584F68F0" w14:textId="0938FA31" w:rsidR="0028054A" w:rsidRPr="00084CC7" w:rsidRDefault="0028054A" w:rsidP="0028054A">
            <w:pPr>
              <w:pStyle w:val="Table-Level1SquareBullet"/>
              <w:numPr>
                <w:ilvl w:val="0"/>
                <w:numId w:val="0"/>
              </w:numPr>
            </w:pPr>
          </w:p>
        </w:tc>
        <w:tc>
          <w:tcPr>
            <w:tcW w:w="2209" w:type="dxa"/>
          </w:tcPr>
          <w:p w14:paraId="7979AAA2" w14:textId="77777777" w:rsidR="008D5855" w:rsidRPr="004A756D" w:rsidRDefault="008D5855" w:rsidP="00884B0D">
            <w:pPr>
              <w:pStyle w:val="Table-MainBodyText"/>
              <w:rPr>
                <w:b/>
              </w:rPr>
            </w:pPr>
          </w:p>
          <w:p w14:paraId="4B93F4D3" w14:textId="77777777" w:rsidR="008D5855" w:rsidRPr="004A756D" w:rsidRDefault="008D5855" w:rsidP="00884B0D">
            <w:pPr>
              <w:pStyle w:val="Table-MainBodyText"/>
              <w:rPr>
                <w:b/>
              </w:rPr>
            </w:pPr>
            <w:r w:rsidRPr="004A756D">
              <w:rPr>
                <w:b/>
              </w:rPr>
              <w:t>R     AR     AG     G</w:t>
            </w:r>
          </w:p>
          <w:p w14:paraId="062412C1" w14:textId="77777777" w:rsidR="008D5855" w:rsidRPr="004A756D" w:rsidRDefault="008D5855" w:rsidP="00884B0D">
            <w:pPr>
              <w:pStyle w:val="Table-MainBodyText"/>
              <w:rPr>
                <w:b/>
              </w:rPr>
            </w:pPr>
          </w:p>
          <w:p w14:paraId="30F03042" w14:textId="77777777" w:rsidR="008D5855" w:rsidRPr="004A756D" w:rsidRDefault="008D5855" w:rsidP="00884B0D">
            <w:pPr>
              <w:pStyle w:val="Table-MainBodyText"/>
              <w:rPr>
                <w:b/>
              </w:rPr>
            </w:pPr>
          </w:p>
          <w:p w14:paraId="09782C05" w14:textId="77777777" w:rsidR="008D5855" w:rsidRPr="004A756D" w:rsidRDefault="008D5855" w:rsidP="00884B0D">
            <w:pPr>
              <w:pStyle w:val="Table-MainBodyText"/>
              <w:rPr>
                <w:b/>
              </w:rPr>
            </w:pPr>
          </w:p>
          <w:p w14:paraId="623D7FB3" w14:textId="77777777" w:rsidR="008D5855" w:rsidRPr="004A756D" w:rsidRDefault="008D5855" w:rsidP="00884B0D">
            <w:pPr>
              <w:pStyle w:val="Table-MainBodyText"/>
              <w:rPr>
                <w:b/>
              </w:rPr>
            </w:pPr>
          </w:p>
          <w:p w14:paraId="6C58E598" w14:textId="77777777" w:rsidR="008D5855" w:rsidRPr="004A756D" w:rsidRDefault="008D5855" w:rsidP="00884B0D">
            <w:pPr>
              <w:pStyle w:val="Table-MainBodyText"/>
              <w:rPr>
                <w:b/>
              </w:rPr>
            </w:pPr>
          </w:p>
          <w:p w14:paraId="296CE3D1" w14:textId="77777777" w:rsidR="008D5855" w:rsidRPr="004A756D" w:rsidRDefault="008D5855" w:rsidP="00884B0D">
            <w:pPr>
              <w:pStyle w:val="Table-MainBodyText"/>
              <w:rPr>
                <w:b/>
              </w:rPr>
            </w:pPr>
          </w:p>
          <w:p w14:paraId="516C9C78" w14:textId="77777777" w:rsidR="008D5855" w:rsidRPr="004A756D" w:rsidRDefault="008D5855" w:rsidP="00884B0D">
            <w:pPr>
              <w:pStyle w:val="Table-MainBodyText"/>
              <w:rPr>
                <w:b/>
              </w:rPr>
            </w:pPr>
          </w:p>
          <w:p w14:paraId="4EBB95BD" w14:textId="77777777" w:rsidR="008D5855" w:rsidRPr="004A756D" w:rsidRDefault="008D5855" w:rsidP="00884B0D">
            <w:pPr>
              <w:pStyle w:val="Table-MainBodyText"/>
              <w:rPr>
                <w:b/>
              </w:rPr>
            </w:pPr>
          </w:p>
          <w:p w14:paraId="0D6C4DF4" w14:textId="77777777" w:rsidR="008D5855" w:rsidRPr="004A756D" w:rsidRDefault="008D5855" w:rsidP="00884B0D">
            <w:pPr>
              <w:pStyle w:val="Table-MainBodyText"/>
              <w:rPr>
                <w:b/>
              </w:rPr>
            </w:pPr>
          </w:p>
          <w:p w14:paraId="0EF73866" w14:textId="77777777" w:rsidR="008D5855" w:rsidRPr="004A756D" w:rsidRDefault="008D5855" w:rsidP="00884B0D">
            <w:pPr>
              <w:pStyle w:val="Table-MainBodyText"/>
              <w:rPr>
                <w:b/>
              </w:rPr>
            </w:pPr>
          </w:p>
          <w:p w14:paraId="3D3B61B8" w14:textId="77777777" w:rsidR="008D5855" w:rsidRPr="004A756D" w:rsidRDefault="008D5855" w:rsidP="00884B0D">
            <w:pPr>
              <w:pStyle w:val="Table-MainBodyText"/>
              <w:rPr>
                <w:b/>
              </w:rPr>
            </w:pPr>
          </w:p>
          <w:p w14:paraId="2A20A052" w14:textId="77777777" w:rsidR="008D5855" w:rsidRPr="004A756D" w:rsidRDefault="008D5855" w:rsidP="00884B0D">
            <w:pPr>
              <w:pStyle w:val="Table-MainBodyText"/>
              <w:rPr>
                <w:b/>
              </w:rPr>
            </w:pPr>
          </w:p>
          <w:p w14:paraId="40B32069" w14:textId="77777777" w:rsidR="008D5855" w:rsidRPr="004A756D" w:rsidRDefault="008D5855" w:rsidP="00884B0D">
            <w:pPr>
              <w:pStyle w:val="Table-MainBodyText"/>
              <w:rPr>
                <w:b/>
              </w:rPr>
            </w:pPr>
          </w:p>
          <w:p w14:paraId="32EF45F2" w14:textId="77777777" w:rsidR="008D5855" w:rsidRPr="004A756D" w:rsidRDefault="008D5855" w:rsidP="00884B0D">
            <w:pPr>
              <w:pStyle w:val="Table-MainBodyText"/>
              <w:rPr>
                <w:b/>
              </w:rPr>
            </w:pPr>
          </w:p>
          <w:p w14:paraId="205B1AAD" w14:textId="77777777" w:rsidR="008D5855" w:rsidRPr="004A756D" w:rsidRDefault="008D5855" w:rsidP="00884B0D">
            <w:pPr>
              <w:pStyle w:val="Table-MainBodyText"/>
              <w:rPr>
                <w:b/>
              </w:rPr>
            </w:pPr>
          </w:p>
          <w:p w14:paraId="621B1671" w14:textId="77777777" w:rsidR="008D5855" w:rsidRPr="004A756D" w:rsidRDefault="008D5855" w:rsidP="00884B0D">
            <w:pPr>
              <w:pStyle w:val="Table-MainBodyText"/>
              <w:rPr>
                <w:b/>
              </w:rPr>
            </w:pPr>
          </w:p>
          <w:p w14:paraId="4438E4B6" w14:textId="77777777" w:rsidR="008D5855" w:rsidRPr="004A756D" w:rsidRDefault="008D5855" w:rsidP="00884B0D">
            <w:pPr>
              <w:pStyle w:val="Table-MainBodyText"/>
              <w:rPr>
                <w:b/>
              </w:rPr>
            </w:pPr>
          </w:p>
          <w:p w14:paraId="55AAF707" w14:textId="77777777" w:rsidR="008D5855" w:rsidRPr="004A756D" w:rsidRDefault="008D5855" w:rsidP="00884B0D">
            <w:pPr>
              <w:pStyle w:val="Table-MainBodyText"/>
              <w:rPr>
                <w:b/>
              </w:rPr>
            </w:pPr>
          </w:p>
          <w:p w14:paraId="1AD3AA60" w14:textId="77777777" w:rsidR="008D5855" w:rsidRPr="004A756D" w:rsidRDefault="008D5855" w:rsidP="00884B0D">
            <w:pPr>
              <w:pStyle w:val="Table-MainBodyText"/>
              <w:rPr>
                <w:b/>
              </w:rPr>
            </w:pPr>
          </w:p>
          <w:p w14:paraId="453BEEC1" w14:textId="77777777" w:rsidR="008D5855" w:rsidRPr="004A756D" w:rsidRDefault="008D5855" w:rsidP="00884B0D">
            <w:pPr>
              <w:pStyle w:val="Table-MainBodyText"/>
              <w:rPr>
                <w:b/>
              </w:rPr>
            </w:pPr>
          </w:p>
          <w:p w14:paraId="27433FB3" w14:textId="77777777" w:rsidR="008D5855" w:rsidRPr="004A756D" w:rsidRDefault="008D5855" w:rsidP="00884B0D">
            <w:pPr>
              <w:pStyle w:val="Table-MainBodyText"/>
              <w:rPr>
                <w:b/>
              </w:rPr>
            </w:pPr>
          </w:p>
          <w:p w14:paraId="59EF8AD8" w14:textId="77777777" w:rsidR="008D5855" w:rsidRPr="004A756D" w:rsidRDefault="008D5855" w:rsidP="00884B0D">
            <w:pPr>
              <w:pStyle w:val="Table-MainBodyText"/>
              <w:rPr>
                <w:b/>
              </w:rPr>
            </w:pPr>
          </w:p>
          <w:p w14:paraId="55AE71FC" w14:textId="77777777" w:rsidR="008D5855" w:rsidRPr="004A756D" w:rsidRDefault="008D5855" w:rsidP="00884B0D">
            <w:pPr>
              <w:pStyle w:val="Table-MainBodyText"/>
              <w:rPr>
                <w:b/>
              </w:rPr>
            </w:pPr>
          </w:p>
          <w:p w14:paraId="2057B182" w14:textId="77777777" w:rsidR="008D5855" w:rsidRPr="004A756D" w:rsidRDefault="008D5855" w:rsidP="00884B0D">
            <w:pPr>
              <w:pStyle w:val="Table-MainBodyText"/>
              <w:rPr>
                <w:b/>
              </w:rPr>
            </w:pPr>
          </w:p>
          <w:p w14:paraId="5F417D59" w14:textId="77777777" w:rsidR="008D5855" w:rsidRPr="004A756D" w:rsidRDefault="008D5855" w:rsidP="00884B0D">
            <w:pPr>
              <w:pStyle w:val="Table-MainBodyText"/>
              <w:rPr>
                <w:b/>
              </w:rPr>
            </w:pPr>
          </w:p>
          <w:p w14:paraId="6E72B737" w14:textId="77777777" w:rsidR="008D5855" w:rsidRPr="004A756D" w:rsidRDefault="008D5855" w:rsidP="00884B0D">
            <w:pPr>
              <w:pStyle w:val="Table-MainBodyText"/>
              <w:rPr>
                <w:b/>
              </w:rPr>
            </w:pPr>
          </w:p>
          <w:p w14:paraId="6C6FA790" w14:textId="77777777" w:rsidR="008D5855" w:rsidRPr="004A756D" w:rsidRDefault="008D5855" w:rsidP="00884B0D">
            <w:pPr>
              <w:pStyle w:val="Table-MainBodyText"/>
              <w:rPr>
                <w:b/>
              </w:rPr>
            </w:pPr>
          </w:p>
        </w:tc>
      </w:tr>
      <w:tr w:rsidR="008D5855" w:rsidRPr="004A67C7" w14:paraId="0265480C" w14:textId="77777777" w:rsidTr="00884B0D">
        <w:tc>
          <w:tcPr>
            <w:tcW w:w="15614" w:type="dxa"/>
            <w:gridSpan w:val="5"/>
            <w:shd w:val="clear" w:color="auto" w:fill="4F81BD" w:themeFill="accent1"/>
          </w:tcPr>
          <w:p w14:paraId="40DD3C76" w14:textId="77777777" w:rsidR="008D5855" w:rsidRPr="00DB3A52" w:rsidRDefault="008D5855" w:rsidP="00884B0D">
            <w:pPr>
              <w:pStyle w:val="Table-MainBodyText"/>
              <w:rPr>
                <w:b/>
                <w:color w:val="FFFFFF" w:themeColor="background1"/>
              </w:rPr>
            </w:pPr>
            <w:r w:rsidRPr="00DB3A52">
              <w:rPr>
                <w:b/>
                <w:color w:val="FFFFFF" w:themeColor="background1"/>
              </w:rPr>
              <w:t>5. Quality assurance and accountability</w:t>
            </w:r>
          </w:p>
        </w:tc>
      </w:tr>
      <w:tr w:rsidR="00C53E2D" w:rsidRPr="004A67C7" w14:paraId="681CDFA9" w14:textId="77777777" w:rsidTr="00884B0D">
        <w:tc>
          <w:tcPr>
            <w:tcW w:w="2347" w:type="dxa"/>
          </w:tcPr>
          <w:p w14:paraId="093396FC" w14:textId="70D9E07A" w:rsidR="008D5855" w:rsidRDefault="008D5855" w:rsidP="00884B0D">
            <w:pPr>
              <w:pStyle w:val="Table-MainBodyText"/>
              <w:rPr>
                <w:b/>
              </w:rPr>
            </w:pPr>
            <w:r w:rsidRPr="00DB3A52">
              <w:rPr>
                <w:b/>
              </w:rPr>
              <w:t>5A. Knowing schools quantitatively</w:t>
            </w:r>
          </w:p>
          <w:p w14:paraId="1B33F95F" w14:textId="77777777" w:rsidR="0050257F" w:rsidRDefault="0050257F" w:rsidP="00884B0D">
            <w:pPr>
              <w:pStyle w:val="Table-MainBodyText"/>
              <w:rPr>
                <w:b/>
              </w:rPr>
            </w:pPr>
          </w:p>
          <w:p w14:paraId="76F35A3D" w14:textId="77777777" w:rsidR="0050257F" w:rsidRDefault="0050257F" w:rsidP="00884B0D">
            <w:pPr>
              <w:pStyle w:val="Table-MainBodyText"/>
            </w:pPr>
            <w:r w:rsidRPr="0050257F">
              <w:t>Use of data</w:t>
            </w:r>
            <w:r>
              <w:t xml:space="preserve"> across the MAT</w:t>
            </w:r>
          </w:p>
          <w:p w14:paraId="71858E25" w14:textId="4D6B664D" w:rsidR="0050257F" w:rsidRDefault="0050257F" w:rsidP="00884B0D">
            <w:pPr>
              <w:pStyle w:val="Table-MainBodyText"/>
            </w:pPr>
            <w:r>
              <w:t>Granularity of data</w:t>
            </w:r>
          </w:p>
          <w:p w14:paraId="2C408991" w14:textId="42EA413D" w:rsidR="0050257F" w:rsidRDefault="0050257F" w:rsidP="00884B0D">
            <w:pPr>
              <w:pStyle w:val="Table-MainBodyText"/>
            </w:pPr>
            <w:r>
              <w:t>Performance conversations</w:t>
            </w:r>
          </w:p>
          <w:p w14:paraId="0289AB49" w14:textId="33F2715A" w:rsidR="0050257F" w:rsidRPr="0050257F" w:rsidRDefault="0050257F" w:rsidP="00884B0D">
            <w:pPr>
              <w:pStyle w:val="Table-MainBodyText"/>
            </w:pPr>
          </w:p>
        </w:tc>
        <w:tc>
          <w:tcPr>
            <w:tcW w:w="3626" w:type="dxa"/>
          </w:tcPr>
          <w:p w14:paraId="235ED376" w14:textId="75741315" w:rsidR="008A7BF9" w:rsidRDefault="008A7BF9" w:rsidP="00C7523C">
            <w:pPr>
              <w:pStyle w:val="Table-Level1SquareBullet"/>
              <w:numPr>
                <w:ilvl w:val="0"/>
                <w:numId w:val="35"/>
              </w:numPr>
              <w:ind w:left="347" w:hanging="142"/>
            </w:pPr>
            <w:r>
              <w:t xml:space="preserve">Does the MAT have a </w:t>
            </w:r>
            <w:proofErr w:type="spellStart"/>
            <w:r>
              <w:t>well developed</w:t>
            </w:r>
            <w:proofErr w:type="spellEnd"/>
            <w:r>
              <w:t xml:space="preserve"> approach to the </w:t>
            </w:r>
            <w:r w:rsidRPr="009568AC">
              <w:rPr>
                <w:b/>
              </w:rPr>
              <w:t>use of</w:t>
            </w:r>
            <w:r w:rsidR="009C304B" w:rsidRPr="009568AC">
              <w:rPr>
                <w:b/>
              </w:rPr>
              <w:t xml:space="preserve"> data and</w:t>
            </w:r>
            <w:r w:rsidRPr="009568AC">
              <w:rPr>
                <w:b/>
              </w:rPr>
              <w:t xml:space="preserve"> Key Performance Indicators</w:t>
            </w:r>
            <w:r>
              <w:t xml:space="preserve"> which is embedded as routine in all schools?</w:t>
            </w:r>
          </w:p>
          <w:p w14:paraId="767CC877" w14:textId="160A2F9D" w:rsidR="008D5855" w:rsidRPr="003C70B7" w:rsidRDefault="008A7BF9" w:rsidP="00C7523C">
            <w:pPr>
              <w:pStyle w:val="Table-Level1SquareBullet"/>
            </w:pPr>
            <w:r w:rsidRPr="0050257F">
              <w:rPr>
                <w:b/>
              </w:rPr>
              <w:t>Have the MAT</w:t>
            </w:r>
            <w:r w:rsidR="006608CF">
              <w:rPr>
                <w:b/>
              </w:rPr>
              <w:t>’</w:t>
            </w:r>
            <w:r w:rsidRPr="0050257F">
              <w:rPr>
                <w:b/>
              </w:rPr>
              <w:t>s data cycles been carefully structured</w:t>
            </w:r>
            <w:r>
              <w:t xml:space="preserve"> to ensure that information is </w:t>
            </w:r>
            <w:r w:rsidR="008D5855" w:rsidRPr="003C70B7">
              <w:t>collected in a timely enough manner to enable effective quality assurance</w:t>
            </w:r>
            <w:r>
              <w:t xml:space="preserve"> and intervention</w:t>
            </w:r>
            <w:r w:rsidR="008D5855" w:rsidRPr="003C70B7">
              <w:t>?</w:t>
            </w:r>
          </w:p>
          <w:p w14:paraId="2C236FDE" w14:textId="1598C6E8" w:rsidR="008D5855" w:rsidRDefault="008D5855" w:rsidP="00C7523C">
            <w:pPr>
              <w:pStyle w:val="Table-Level1SquareBullet"/>
            </w:pPr>
            <w:r w:rsidRPr="0050257F">
              <w:rPr>
                <w:b/>
              </w:rPr>
              <w:t xml:space="preserve">Is </w:t>
            </w:r>
            <w:r w:rsidR="00C53E2D" w:rsidRPr="0050257F">
              <w:rPr>
                <w:b/>
              </w:rPr>
              <w:t xml:space="preserve">performance information </w:t>
            </w:r>
            <w:r w:rsidRPr="0050257F">
              <w:rPr>
                <w:b/>
              </w:rPr>
              <w:t>shared openly across the MAT</w:t>
            </w:r>
            <w:r w:rsidRPr="003C70B7">
              <w:t>? Are conversations between MAT and school leaders open and effective?</w:t>
            </w:r>
          </w:p>
          <w:p w14:paraId="6687668C" w14:textId="1EB0E96E" w:rsidR="008D5855" w:rsidRDefault="008D5855" w:rsidP="00C7523C">
            <w:pPr>
              <w:pStyle w:val="Table-Level1SquareBullet"/>
            </w:pPr>
            <w:r w:rsidRPr="0050257F">
              <w:rPr>
                <w:b/>
              </w:rPr>
              <w:t>Do MAT leaders have an  integrated picture of performance</w:t>
            </w:r>
            <w:r>
              <w:t xml:space="preserve">, pulling </w:t>
            </w:r>
            <w:r w:rsidRPr="003C70B7">
              <w:t>together data on progress, attainment, wellbeing, exclusions and other key metrics</w:t>
            </w:r>
            <w:r w:rsidR="00C53E2D">
              <w:t>/qualitative information</w:t>
            </w:r>
            <w:r w:rsidRPr="003C70B7">
              <w:t>?</w:t>
            </w:r>
          </w:p>
          <w:p w14:paraId="03F7DCFC" w14:textId="2CD2EDBE" w:rsidR="00C53E2D" w:rsidRDefault="00C53E2D" w:rsidP="00C7523C">
            <w:pPr>
              <w:pStyle w:val="Table-Level1SquareBullet"/>
            </w:pPr>
            <w:r>
              <w:t xml:space="preserve">Does the MAT </w:t>
            </w:r>
            <w:r w:rsidRPr="0050257F">
              <w:t xml:space="preserve">regularly </w:t>
            </w:r>
            <w:r w:rsidRPr="000D3844">
              <w:rPr>
                <w:b/>
              </w:rPr>
              <w:t>evaluate the impact of teachers’ professional learning</w:t>
            </w:r>
            <w:r>
              <w:t xml:space="preserve"> on outcomes?</w:t>
            </w:r>
          </w:p>
          <w:p w14:paraId="4875B884" w14:textId="10C4B918" w:rsidR="00FF725E" w:rsidRDefault="00963542" w:rsidP="00C7523C">
            <w:pPr>
              <w:pStyle w:val="Table-Level1SquareBullet"/>
            </w:pPr>
            <w:r>
              <w:t xml:space="preserve">Does the MAT have the data to know and understand the strengths and weaknesses of </w:t>
            </w:r>
            <w:r w:rsidRPr="0050257F">
              <w:rPr>
                <w:b/>
              </w:rPr>
              <w:t>different subjects and pupil groups within its schools</w:t>
            </w:r>
            <w:r>
              <w:t xml:space="preserve">? </w:t>
            </w:r>
          </w:p>
          <w:p w14:paraId="7375ECF6" w14:textId="77777777" w:rsidR="008D5855" w:rsidRDefault="008D5855" w:rsidP="00C7523C">
            <w:pPr>
              <w:pStyle w:val="Table-Level1SquareBullet"/>
            </w:pPr>
            <w:r w:rsidRPr="00520326">
              <w:rPr>
                <w:b/>
              </w:rPr>
              <w:lastRenderedPageBreak/>
              <w:t>Does the MAT benchmark its performance</w:t>
            </w:r>
            <w:r>
              <w:t xml:space="preserve"> and progress with other similar MATs/schools? </w:t>
            </w:r>
          </w:p>
          <w:p w14:paraId="0E108CFC" w14:textId="7DE38A36" w:rsidR="008D5855" w:rsidRPr="00D63E30" w:rsidRDefault="008D5855" w:rsidP="00C7523C">
            <w:pPr>
              <w:pStyle w:val="Table-Level1SquareBullet"/>
            </w:pPr>
            <w:r w:rsidRPr="0050257F">
              <w:rPr>
                <w:b/>
                <w:lang w:val="en-US"/>
              </w:rPr>
              <w:t>Does the MAT operate smart data systems</w:t>
            </w:r>
            <w:r>
              <w:rPr>
                <w:lang w:val="en-US"/>
              </w:rPr>
              <w:t xml:space="preserve"> – i.e. having been input</w:t>
            </w:r>
            <w:r w:rsidR="008A7BF9">
              <w:rPr>
                <w:lang w:val="en-US"/>
              </w:rPr>
              <w:t>ted</w:t>
            </w:r>
            <w:r>
              <w:rPr>
                <w:lang w:val="en-US"/>
              </w:rPr>
              <w:t xml:space="preserve"> once, can the data be </w:t>
            </w:r>
            <w:r w:rsidRPr="00D63E30">
              <w:rPr>
                <w:lang w:val="en-US"/>
              </w:rPr>
              <w:t>aggregat</w:t>
            </w:r>
            <w:r>
              <w:rPr>
                <w:lang w:val="en-US"/>
              </w:rPr>
              <w:t>ed</w:t>
            </w:r>
            <w:r w:rsidRPr="00D63E30">
              <w:rPr>
                <w:lang w:val="en-US"/>
              </w:rPr>
              <w:t>, disaggregat</w:t>
            </w:r>
            <w:r>
              <w:rPr>
                <w:lang w:val="en-US"/>
              </w:rPr>
              <w:t>ed</w:t>
            </w:r>
            <w:r w:rsidRPr="00D63E30">
              <w:rPr>
                <w:lang w:val="en-US"/>
              </w:rPr>
              <w:t xml:space="preserve"> and analysis </w:t>
            </w:r>
            <w:r>
              <w:rPr>
                <w:lang w:val="en-US"/>
              </w:rPr>
              <w:t>for different schools/groups of students?</w:t>
            </w:r>
          </w:p>
          <w:p w14:paraId="2BFD5D84" w14:textId="77777777" w:rsidR="008D5855" w:rsidRPr="003C70B7" w:rsidRDefault="008D5855" w:rsidP="00C7523C">
            <w:pPr>
              <w:pStyle w:val="Table-Level1SquareBullet"/>
            </w:pPr>
            <w:r>
              <w:t xml:space="preserve">Is overview performance data presented in a way that </w:t>
            </w:r>
            <w:r w:rsidRPr="0050257F">
              <w:rPr>
                <w:b/>
              </w:rPr>
              <w:t>empowers the MAT board and local governing bodies to ask the right questions</w:t>
            </w:r>
            <w:r>
              <w:t xml:space="preserve"> about school/MAT performance, and exercise their respective accountability functions? </w:t>
            </w:r>
          </w:p>
          <w:p w14:paraId="551CB012" w14:textId="77777777" w:rsidR="008D5855" w:rsidRDefault="008D5855" w:rsidP="00C7523C">
            <w:pPr>
              <w:pStyle w:val="Table-Level1SquareBullet"/>
            </w:pPr>
            <w:r>
              <w:t xml:space="preserve">Do </w:t>
            </w:r>
            <w:r w:rsidRPr="0050257F">
              <w:rPr>
                <w:b/>
              </w:rPr>
              <w:t>performance and appraisal conversations of school and MAT leaders</w:t>
            </w:r>
            <w:r>
              <w:t xml:space="preserve"> reflect the progress being made and capture the future focus of improvement</w:t>
            </w:r>
            <w:r w:rsidRPr="003C70B7">
              <w:t xml:space="preserve">? </w:t>
            </w:r>
          </w:p>
          <w:p w14:paraId="71823EE8" w14:textId="77777777" w:rsidR="00C7523C" w:rsidRDefault="00C7523C" w:rsidP="00C7523C">
            <w:pPr>
              <w:pStyle w:val="Table-Level1SquareBullet"/>
              <w:numPr>
                <w:ilvl w:val="0"/>
                <w:numId w:val="0"/>
              </w:numPr>
              <w:ind w:left="347" w:hanging="142"/>
            </w:pPr>
          </w:p>
          <w:p w14:paraId="30286874" w14:textId="77777777" w:rsidR="00C7523C" w:rsidRDefault="00C7523C">
            <w:pPr>
              <w:pStyle w:val="Table-Level1SquareBullet"/>
              <w:numPr>
                <w:ilvl w:val="0"/>
                <w:numId w:val="0"/>
              </w:numPr>
            </w:pPr>
          </w:p>
          <w:p w14:paraId="193BE81C" w14:textId="77777777" w:rsidR="00C7523C" w:rsidRDefault="00C7523C" w:rsidP="00C7523C">
            <w:pPr>
              <w:pStyle w:val="Table-Level1SquareBullet"/>
              <w:numPr>
                <w:ilvl w:val="0"/>
                <w:numId w:val="0"/>
              </w:numPr>
              <w:ind w:left="347" w:hanging="142"/>
            </w:pPr>
          </w:p>
          <w:p w14:paraId="2A4435F7" w14:textId="77777777" w:rsidR="00C7523C" w:rsidRDefault="00C7523C" w:rsidP="00C7523C">
            <w:pPr>
              <w:pStyle w:val="Table-Level1SquareBullet"/>
              <w:numPr>
                <w:ilvl w:val="0"/>
                <w:numId w:val="0"/>
              </w:numPr>
              <w:ind w:left="347" w:hanging="142"/>
            </w:pPr>
          </w:p>
          <w:p w14:paraId="7871DC12" w14:textId="77777777" w:rsidR="00C7523C" w:rsidRDefault="00C7523C" w:rsidP="003B7AE8">
            <w:pPr>
              <w:pStyle w:val="Table-Level1SquareBullet"/>
              <w:numPr>
                <w:ilvl w:val="0"/>
                <w:numId w:val="0"/>
              </w:numPr>
            </w:pPr>
          </w:p>
          <w:p w14:paraId="489B8E70" w14:textId="77777777" w:rsidR="009568AC" w:rsidRDefault="009568AC" w:rsidP="009568AC">
            <w:pPr>
              <w:pStyle w:val="Table-Level1SquareBullet"/>
              <w:numPr>
                <w:ilvl w:val="0"/>
                <w:numId w:val="0"/>
              </w:numPr>
              <w:ind w:left="347" w:hanging="142"/>
            </w:pPr>
          </w:p>
          <w:p w14:paraId="12B427BF" w14:textId="77777777" w:rsidR="009568AC" w:rsidRDefault="009568AC" w:rsidP="009568AC">
            <w:pPr>
              <w:pStyle w:val="Table-Level1SquareBullet"/>
              <w:numPr>
                <w:ilvl w:val="0"/>
                <w:numId w:val="0"/>
              </w:numPr>
              <w:ind w:left="347" w:hanging="142"/>
            </w:pPr>
          </w:p>
          <w:p w14:paraId="246581B0" w14:textId="77777777" w:rsidR="009568AC" w:rsidRDefault="009568AC" w:rsidP="009568AC">
            <w:pPr>
              <w:pStyle w:val="Table-Level1SquareBullet"/>
              <w:numPr>
                <w:ilvl w:val="0"/>
                <w:numId w:val="0"/>
              </w:numPr>
              <w:ind w:left="347" w:hanging="142"/>
            </w:pPr>
          </w:p>
          <w:p w14:paraId="31F94CBF" w14:textId="77777777" w:rsidR="009568AC" w:rsidRPr="003C70B7" w:rsidRDefault="009568AC" w:rsidP="009568AC">
            <w:pPr>
              <w:pStyle w:val="Table-Level1SquareBullet"/>
              <w:numPr>
                <w:ilvl w:val="0"/>
                <w:numId w:val="0"/>
              </w:numPr>
              <w:ind w:left="347" w:hanging="142"/>
            </w:pPr>
          </w:p>
        </w:tc>
        <w:tc>
          <w:tcPr>
            <w:tcW w:w="3828" w:type="dxa"/>
          </w:tcPr>
          <w:p w14:paraId="5BE05505" w14:textId="3C83EE2A" w:rsidR="008A7BF9" w:rsidRDefault="008A7BF9" w:rsidP="009568AC">
            <w:pPr>
              <w:pStyle w:val="Table-Level1SquareBullet"/>
              <w:numPr>
                <w:ilvl w:val="0"/>
                <w:numId w:val="36"/>
              </w:numPr>
              <w:ind w:left="406" w:hanging="142"/>
            </w:pPr>
            <w:r>
              <w:lastRenderedPageBreak/>
              <w:t>The MAT does not have a consistent approach to capturing and reviewing the performance and progress of schoo</w:t>
            </w:r>
            <w:r w:rsidR="009C304B">
              <w:t xml:space="preserve">ls through regular reporting against </w:t>
            </w:r>
            <w:r>
              <w:t>KPIs</w:t>
            </w:r>
            <w:r w:rsidR="009C304B">
              <w:t>?</w:t>
            </w:r>
          </w:p>
          <w:p w14:paraId="44021347" w14:textId="211379FD" w:rsidR="008D5855" w:rsidRPr="003C70B7" w:rsidRDefault="008D5855" w:rsidP="009568AC">
            <w:pPr>
              <w:pStyle w:val="Table-Level1SquareBullet"/>
              <w:ind w:left="406"/>
            </w:pPr>
            <w:r w:rsidRPr="003C70B7">
              <w:t>Data collection</w:t>
            </w:r>
            <w:r w:rsidR="008A7BF9">
              <w:t xml:space="preserve"> cycles are not structured to enable/inform</w:t>
            </w:r>
            <w:r w:rsidRPr="003C70B7">
              <w:t xml:space="preserve"> </w:t>
            </w:r>
            <w:r w:rsidR="008A7BF9">
              <w:t xml:space="preserve">timely </w:t>
            </w:r>
            <w:r w:rsidRPr="003C70B7">
              <w:t>conversations about quality and improvement</w:t>
            </w:r>
            <w:r>
              <w:t xml:space="preserve"> </w:t>
            </w:r>
            <w:r w:rsidR="008A7BF9">
              <w:t>which lead to impact</w:t>
            </w:r>
          </w:p>
          <w:p w14:paraId="1EAA671B" w14:textId="1FD16125" w:rsidR="008D5855" w:rsidRPr="003C70B7" w:rsidRDefault="008A7BF9" w:rsidP="009568AC">
            <w:pPr>
              <w:pStyle w:val="Table-Level1SquareBullet"/>
              <w:ind w:left="406"/>
            </w:pPr>
            <w:r>
              <w:t xml:space="preserve">A culture of transparency has not been </w:t>
            </w:r>
            <w:proofErr w:type="gramStart"/>
            <w:r>
              <w:t>established,</w:t>
            </w:r>
            <w:proofErr w:type="gramEnd"/>
            <w:r>
              <w:t xml:space="preserve"> </w:t>
            </w:r>
            <w:r w:rsidR="008D5855" w:rsidRPr="003C70B7">
              <w:t xml:space="preserve">Data is </w:t>
            </w:r>
            <w:r>
              <w:t xml:space="preserve">not widely </w:t>
            </w:r>
            <w:r w:rsidR="008D5855" w:rsidRPr="003C70B7">
              <w:t>shared</w:t>
            </w:r>
            <w:r w:rsidR="006608CF">
              <w:t>.</w:t>
            </w:r>
            <w:r w:rsidR="008D5855" w:rsidRPr="003C70B7">
              <w:t xml:space="preserve"> MAT-school conversations are infrequent, superficial and/or defensive</w:t>
            </w:r>
          </w:p>
          <w:p w14:paraId="0A424842" w14:textId="77777777" w:rsidR="008D5855" w:rsidRDefault="008D5855" w:rsidP="009568AC">
            <w:pPr>
              <w:pStyle w:val="Table-Level1SquareBullet"/>
              <w:ind w:left="406"/>
            </w:pPr>
            <w:r w:rsidRPr="003C70B7">
              <w:t>MAT leaders’ view of performance is limited to their own internal data/opinions and does not take acco</w:t>
            </w:r>
            <w:r>
              <w:t>unt of the full range of information</w:t>
            </w:r>
            <w:r w:rsidRPr="003C70B7">
              <w:t xml:space="preserve"> available</w:t>
            </w:r>
          </w:p>
          <w:p w14:paraId="3E98A7AD" w14:textId="65FD94AD" w:rsidR="00963542" w:rsidRPr="003C70B7" w:rsidRDefault="00963542" w:rsidP="009568AC">
            <w:pPr>
              <w:pStyle w:val="Table-Level1SquareBullet"/>
              <w:ind w:left="406"/>
            </w:pPr>
            <w:r>
              <w:t>The data isn’t sufficiently granular to allow subject and pupil group differences to be adequately explored</w:t>
            </w:r>
          </w:p>
          <w:p w14:paraId="5642CDDD" w14:textId="77D71F29" w:rsidR="00C53E2D" w:rsidRDefault="00C53E2D" w:rsidP="009568AC">
            <w:pPr>
              <w:pStyle w:val="Table-Level1SquareBullet"/>
              <w:ind w:left="406"/>
            </w:pPr>
            <w:r>
              <w:t xml:space="preserve">The MAT does not systematically review or sample teachers’ view of professional learning or their impact on outcomes or does not use any review regularly in </w:t>
            </w:r>
            <w:r w:rsidR="00970329">
              <w:t>self evaluation</w:t>
            </w:r>
          </w:p>
          <w:p w14:paraId="04414791" w14:textId="32F759F5" w:rsidR="00963542" w:rsidRDefault="008D5855" w:rsidP="009568AC">
            <w:pPr>
              <w:pStyle w:val="Table-Level1SquareBullet"/>
              <w:ind w:left="406"/>
            </w:pPr>
            <w:r>
              <w:t>Any benchmarking is broad-brush and only with schools’ local/traditional competitors</w:t>
            </w:r>
          </w:p>
          <w:p w14:paraId="047C1976" w14:textId="77777777" w:rsidR="008D5855" w:rsidRDefault="008D5855" w:rsidP="009568AC">
            <w:pPr>
              <w:pStyle w:val="Table-Level1SquareBullet"/>
              <w:ind w:left="406"/>
            </w:pPr>
            <w:r>
              <w:lastRenderedPageBreak/>
              <w:t>Data collection/analysis is cumbersome and involves duplication of effort; schools are often asked for the same information multiple times</w:t>
            </w:r>
          </w:p>
          <w:p w14:paraId="27E96822" w14:textId="1461EC7C" w:rsidR="008D5855" w:rsidRDefault="008D5855" w:rsidP="009568AC">
            <w:pPr>
              <w:pStyle w:val="Table-Level1SquareBullet"/>
              <w:ind w:left="406"/>
            </w:pPr>
            <w:r>
              <w:t>Data provided to</w:t>
            </w:r>
            <w:r w:rsidR="00F84780">
              <w:t xml:space="preserve"> governance boards/trustees</w:t>
            </w:r>
            <w:r>
              <w:t xml:space="preserve"> is too high-level, too detailed or otherwise too opaque to enable intelligent questioning and accountability</w:t>
            </w:r>
          </w:p>
          <w:p w14:paraId="404CB6E5" w14:textId="77777777" w:rsidR="008D5855" w:rsidRPr="003C70B7" w:rsidRDefault="008D5855" w:rsidP="009568AC">
            <w:pPr>
              <w:pStyle w:val="Table-Level1SquareBullet"/>
              <w:ind w:left="406"/>
            </w:pPr>
            <w:r w:rsidRPr="003C70B7">
              <w:t xml:space="preserve">Performance conversations focus on compliance, process and assigning blame </w:t>
            </w:r>
          </w:p>
        </w:tc>
        <w:tc>
          <w:tcPr>
            <w:tcW w:w="3604" w:type="dxa"/>
          </w:tcPr>
          <w:p w14:paraId="1DBBE8D7" w14:textId="306ACCE8" w:rsidR="00D610F0" w:rsidRDefault="00D610F0" w:rsidP="009568AC">
            <w:pPr>
              <w:pStyle w:val="Table-Level1SquareBullet"/>
              <w:numPr>
                <w:ilvl w:val="0"/>
                <w:numId w:val="37"/>
              </w:numPr>
              <w:ind w:left="405" w:hanging="141"/>
            </w:pPr>
            <w:r>
              <w:lastRenderedPageBreak/>
              <w:t>The MAT has a well thought out Data and Insights strategy</w:t>
            </w:r>
            <w:r w:rsidR="009C304B">
              <w:t xml:space="preserve"> that allows MAT and school leaders to routinely review performance against its KPIs </w:t>
            </w:r>
          </w:p>
          <w:p w14:paraId="5A114129" w14:textId="0C25B5CB" w:rsidR="008D5855" w:rsidRPr="003C70B7" w:rsidRDefault="008D5855" w:rsidP="009568AC">
            <w:pPr>
              <w:pStyle w:val="Table-Level1SquareBullet"/>
              <w:ind w:left="405" w:hanging="141"/>
            </w:pPr>
            <w:r w:rsidRPr="003C70B7">
              <w:t>MAT and school leaders and staff have access to data when they need it</w:t>
            </w:r>
            <w:r>
              <w:t xml:space="preserve"> during the year </w:t>
            </w:r>
          </w:p>
          <w:p w14:paraId="62FDB728" w14:textId="4B6642D1" w:rsidR="008D5855" w:rsidRPr="003C70B7" w:rsidRDefault="008D5855" w:rsidP="009568AC">
            <w:pPr>
              <w:pStyle w:val="Table-Level1SquareBullet"/>
              <w:ind w:left="405" w:hanging="141"/>
            </w:pPr>
            <w:r w:rsidRPr="003C70B7">
              <w:t>Data is shared widely across the MAT and informs  regular, honest, action-focused conversations with schools</w:t>
            </w:r>
          </w:p>
          <w:p w14:paraId="3A685DA3" w14:textId="77777777" w:rsidR="008D5855" w:rsidRDefault="008D5855" w:rsidP="009568AC">
            <w:pPr>
              <w:pStyle w:val="Table-Level1SquareBullet"/>
              <w:ind w:left="405" w:hanging="141"/>
            </w:pPr>
            <w:r w:rsidRPr="003C70B7">
              <w:t xml:space="preserve">At all levels (classroom, subject, phase and school) there is effective use of </w:t>
            </w:r>
            <w:r>
              <w:t xml:space="preserve">the full range of </w:t>
            </w:r>
            <w:r w:rsidRPr="003C70B7">
              <w:t xml:space="preserve">available </w:t>
            </w:r>
            <w:r>
              <w:t xml:space="preserve">data </w:t>
            </w:r>
            <w:r w:rsidRPr="003C70B7">
              <w:t>to identify issues regarding progress and to target intervention</w:t>
            </w:r>
            <w:r>
              <w:t xml:space="preserve">s effectively </w:t>
            </w:r>
          </w:p>
          <w:p w14:paraId="4D43CE8D" w14:textId="3D57D5BF" w:rsidR="00963542" w:rsidRPr="003C70B7" w:rsidRDefault="00963542" w:rsidP="009568AC">
            <w:pPr>
              <w:pStyle w:val="Table-Level1SquareBullet"/>
              <w:ind w:left="405" w:hanging="141"/>
            </w:pPr>
            <w:r>
              <w:t>Data gives a rich picture of subject level and pupil group differences in performance allowing these questions to be explored across the MAT</w:t>
            </w:r>
          </w:p>
          <w:p w14:paraId="502F1E74" w14:textId="2C2583B3" w:rsidR="00C53E2D" w:rsidRDefault="00C53E2D" w:rsidP="009568AC">
            <w:pPr>
              <w:pStyle w:val="Table-Level1SquareBullet"/>
              <w:ind w:left="405" w:hanging="141"/>
            </w:pPr>
            <w:r>
              <w:t>The MAT has a regular model of evaluation which samples/ surveys school staff on the impact of professional learning on student outcomes which is shared and used in review</w:t>
            </w:r>
          </w:p>
          <w:p w14:paraId="50DD0377" w14:textId="5BE08A86" w:rsidR="008D5855" w:rsidRDefault="008D5855" w:rsidP="009568AC">
            <w:pPr>
              <w:pStyle w:val="Table-Level1SquareBullet"/>
              <w:ind w:left="405" w:hanging="141"/>
            </w:pPr>
            <w:r>
              <w:lastRenderedPageBreak/>
              <w:t xml:space="preserve">Performance and progress for each school and the MAT as a whole is specifically benchmarked against schools/MATs with similar characteristics regionally and (if appropriate) nationally </w:t>
            </w:r>
          </w:p>
          <w:p w14:paraId="49DAD07C" w14:textId="77777777" w:rsidR="008D5855" w:rsidRDefault="008D5855" w:rsidP="009568AC">
            <w:pPr>
              <w:pStyle w:val="Table-Level1SquareBullet"/>
              <w:ind w:left="405" w:hanging="141"/>
            </w:pPr>
            <w:r>
              <w:t>A</w:t>
            </w:r>
            <w:r w:rsidRPr="003C70B7">
              <w:t xml:space="preserve"> single MIS system is used effectively across the MAT</w:t>
            </w:r>
            <w:r>
              <w:t xml:space="preserve"> to allow easy analysis of data by school or student group</w:t>
            </w:r>
          </w:p>
          <w:p w14:paraId="6A7D003B" w14:textId="7BD068E4" w:rsidR="008D5855" w:rsidRDefault="00F84780" w:rsidP="009568AC">
            <w:pPr>
              <w:pStyle w:val="Table-Level1SquareBullet"/>
              <w:ind w:left="405" w:hanging="141"/>
            </w:pPr>
            <w:r>
              <w:t>Boards/trustees</w:t>
            </w:r>
            <w:r w:rsidR="008D5855">
              <w:t xml:space="preserve"> receive clear, focused overviews of performance data, which they are able to explore and use to frame probing questions  </w:t>
            </w:r>
          </w:p>
          <w:p w14:paraId="587ED9CF" w14:textId="77777777" w:rsidR="008D5855" w:rsidRPr="003C70B7" w:rsidRDefault="008D5855" w:rsidP="009568AC">
            <w:pPr>
              <w:pStyle w:val="Table-Level1SquareBullet"/>
              <w:ind w:left="405" w:hanging="141"/>
            </w:pPr>
            <w:r w:rsidRPr="003C70B7">
              <w:t>Performance conversations focus on improvement and development and are informed by evidence</w:t>
            </w:r>
          </w:p>
        </w:tc>
        <w:tc>
          <w:tcPr>
            <w:tcW w:w="2209" w:type="dxa"/>
          </w:tcPr>
          <w:p w14:paraId="1576B624" w14:textId="77777777" w:rsidR="008D5855" w:rsidRPr="004A756D" w:rsidRDefault="008D5855" w:rsidP="00884B0D">
            <w:pPr>
              <w:pStyle w:val="Table-MainBodyText"/>
              <w:rPr>
                <w:b/>
              </w:rPr>
            </w:pPr>
          </w:p>
          <w:p w14:paraId="063631B0" w14:textId="77777777" w:rsidR="008D5855" w:rsidRPr="004A756D" w:rsidRDefault="008D5855" w:rsidP="00884B0D">
            <w:pPr>
              <w:pStyle w:val="Table-MainBodyText"/>
              <w:rPr>
                <w:b/>
              </w:rPr>
            </w:pPr>
            <w:r w:rsidRPr="004A756D">
              <w:rPr>
                <w:b/>
              </w:rPr>
              <w:t>R     AR     AG     G</w:t>
            </w:r>
          </w:p>
        </w:tc>
      </w:tr>
      <w:tr w:rsidR="00C53E2D" w:rsidRPr="004A67C7" w14:paraId="47A34266" w14:textId="77777777" w:rsidTr="00884B0D">
        <w:tc>
          <w:tcPr>
            <w:tcW w:w="2347" w:type="dxa"/>
          </w:tcPr>
          <w:p w14:paraId="2FD59887" w14:textId="77777777" w:rsidR="008D5855" w:rsidRDefault="008D5855" w:rsidP="00884B0D">
            <w:pPr>
              <w:pStyle w:val="Table-MainBodyText"/>
              <w:rPr>
                <w:b/>
              </w:rPr>
            </w:pPr>
            <w:r w:rsidRPr="00DB3A52">
              <w:rPr>
                <w:b/>
              </w:rPr>
              <w:lastRenderedPageBreak/>
              <w:t xml:space="preserve">5B. Knowing schools well qualitatively </w:t>
            </w:r>
          </w:p>
          <w:p w14:paraId="304944F1" w14:textId="77777777" w:rsidR="0050257F" w:rsidRDefault="0050257F" w:rsidP="00884B0D">
            <w:pPr>
              <w:pStyle w:val="Table-MainBodyText"/>
              <w:rPr>
                <w:b/>
              </w:rPr>
            </w:pPr>
          </w:p>
          <w:p w14:paraId="7A9AEBE8" w14:textId="77777777" w:rsidR="0050257F" w:rsidRDefault="0050257F" w:rsidP="00884B0D">
            <w:pPr>
              <w:pStyle w:val="Table-MainBodyText"/>
            </w:pPr>
            <w:r w:rsidRPr="0050257F">
              <w:t>Reviewing progress</w:t>
            </w:r>
          </w:p>
          <w:p w14:paraId="08C1D43F" w14:textId="77777777" w:rsidR="0050257F" w:rsidRDefault="0050257F" w:rsidP="00884B0D">
            <w:pPr>
              <w:pStyle w:val="Table-MainBodyText"/>
            </w:pPr>
            <w:r>
              <w:t>Parent/pupil feedback</w:t>
            </w:r>
          </w:p>
          <w:p w14:paraId="36BD5579" w14:textId="60D26DB9" w:rsidR="0050257F" w:rsidRPr="0050257F" w:rsidRDefault="0050257F" w:rsidP="00884B0D">
            <w:pPr>
              <w:pStyle w:val="Table-MainBodyText"/>
            </w:pPr>
            <w:r>
              <w:t>Peer Review</w:t>
            </w:r>
          </w:p>
        </w:tc>
        <w:tc>
          <w:tcPr>
            <w:tcW w:w="3626" w:type="dxa"/>
          </w:tcPr>
          <w:p w14:paraId="1884DF32" w14:textId="6CC4625A" w:rsidR="008D5855" w:rsidRDefault="008D5855" w:rsidP="00D6586B">
            <w:pPr>
              <w:pStyle w:val="Table-Level1SquareBullet"/>
              <w:numPr>
                <w:ilvl w:val="0"/>
                <w:numId w:val="38"/>
              </w:numPr>
              <w:ind w:left="347" w:hanging="142"/>
            </w:pPr>
            <w:r w:rsidRPr="00C7523C">
              <w:rPr>
                <w:b/>
              </w:rPr>
              <w:t>Do MAT and cluster leaders regularly meet with school leaders</w:t>
            </w:r>
            <w:r>
              <w:t xml:space="preserve"> to review progress and is there a clear agenda/template for the conversation</w:t>
            </w:r>
            <w:r w:rsidR="00D610F0">
              <w:t xml:space="preserve"> so that it is replicated with consistency across all schools</w:t>
            </w:r>
            <w:r>
              <w:t>?</w:t>
            </w:r>
          </w:p>
          <w:p w14:paraId="3C734BA5" w14:textId="245A50FD" w:rsidR="008D5855" w:rsidRDefault="008D5855" w:rsidP="00D6586B">
            <w:pPr>
              <w:pStyle w:val="Table-Level1SquareBullet"/>
            </w:pPr>
            <w:r>
              <w:t xml:space="preserve">Are MAT and school leaders conducting </w:t>
            </w:r>
            <w:r w:rsidRPr="0050257F">
              <w:rPr>
                <w:b/>
              </w:rPr>
              <w:t>joint learning walks, book inspections and lesson observations across the schools in the MAT</w:t>
            </w:r>
            <w:r w:rsidR="00D610F0">
              <w:t xml:space="preserve"> in order to triangulate KPIs with the daily lived experience in schools</w:t>
            </w:r>
            <w:r>
              <w:t>?</w:t>
            </w:r>
          </w:p>
          <w:p w14:paraId="2E29C18C" w14:textId="77777777" w:rsidR="008D5855" w:rsidRDefault="008D5855" w:rsidP="00D6586B">
            <w:pPr>
              <w:pStyle w:val="Table-Level1SquareBullet"/>
            </w:pPr>
            <w:r>
              <w:t xml:space="preserve">Is the MAT systematically building in </w:t>
            </w:r>
            <w:r w:rsidRPr="0050257F">
              <w:rPr>
                <w:b/>
              </w:rPr>
              <w:t xml:space="preserve">parental and pupil feedback </w:t>
            </w:r>
            <w:r>
              <w:t>into its assessment of how well schools are progressing?</w:t>
            </w:r>
          </w:p>
          <w:p w14:paraId="12F2F213" w14:textId="2D1E1967" w:rsidR="008D5855" w:rsidRDefault="008D5855" w:rsidP="00D6586B">
            <w:pPr>
              <w:pStyle w:val="Table-Level1SquareBullet"/>
            </w:pPr>
            <w:r w:rsidRPr="0050257F">
              <w:rPr>
                <w:b/>
              </w:rPr>
              <w:t>Is the MAT using a formal peer review model</w:t>
            </w:r>
            <w:r>
              <w:t xml:space="preserve"> (involving schools within and/or beyond the MAT) to help schools identify development needs?</w:t>
            </w:r>
          </w:p>
          <w:p w14:paraId="0D3D910E" w14:textId="723BA7CD" w:rsidR="008D5855" w:rsidRDefault="008D5855" w:rsidP="00D6586B">
            <w:pPr>
              <w:pStyle w:val="Table-Level1SquareBullet"/>
            </w:pPr>
            <w:r>
              <w:t xml:space="preserve">Does the MAT </w:t>
            </w:r>
            <w:r w:rsidRPr="0050257F">
              <w:rPr>
                <w:b/>
              </w:rPr>
              <w:t>use peer review</w:t>
            </w:r>
            <w:r w:rsidR="000C7C89">
              <w:rPr>
                <w:b/>
              </w:rPr>
              <w:t xml:space="preserve"> </w:t>
            </w:r>
            <w:r w:rsidRPr="0050257F">
              <w:rPr>
                <w:b/>
              </w:rPr>
              <w:t>for governance</w:t>
            </w:r>
            <w:r>
              <w:t xml:space="preserve"> of LGBs</w:t>
            </w:r>
            <w:r w:rsidR="000C7C89">
              <w:t xml:space="preserve"> </w:t>
            </w:r>
            <w:r>
              <w:t xml:space="preserve">and the board and/or does it facilitate learning between </w:t>
            </w:r>
            <w:r w:rsidR="00F84780">
              <w:t xml:space="preserve">governance boards /trustees </w:t>
            </w:r>
            <w:r>
              <w:t xml:space="preserve">across the MAT? </w:t>
            </w:r>
          </w:p>
          <w:p w14:paraId="0DF28AE0" w14:textId="797EC43A" w:rsidR="008D5855" w:rsidRPr="003C70B7" w:rsidRDefault="008D5855" w:rsidP="00D6586B">
            <w:pPr>
              <w:pStyle w:val="Table-Level1SquareBullet"/>
            </w:pPr>
            <w:r>
              <w:t xml:space="preserve">Is the MAT using the </w:t>
            </w:r>
            <w:r w:rsidRPr="0050257F">
              <w:rPr>
                <w:b/>
              </w:rPr>
              <w:t>expertise of staff and middle leaders</w:t>
            </w:r>
            <w:r>
              <w:t xml:space="preserve"> to work on issues where the need fo</w:t>
            </w:r>
            <w:r w:rsidR="00963542">
              <w:t>r improvement is</w:t>
            </w:r>
            <w:r>
              <w:t xml:space="preserve"> identified? </w:t>
            </w:r>
          </w:p>
        </w:tc>
        <w:tc>
          <w:tcPr>
            <w:tcW w:w="3828" w:type="dxa"/>
          </w:tcPr>
          <w:p w14:paraId="2CC65D1D" w14:textId="2D833E54" w:rsidR="008D5855" w:rsidRDefault="004B0B9E" w:rsidP="00D6586B">
            <w:pPr>
              <w:pStyle w:val="Table-Level1SquareBullet"/>
              <w:numPr>
                <w:ilvl w:val="0"/>
                <w:numId w:val="39"/>
              </w:numPr>
              <w:ind w:left="264" w:hanging="141"/>
            </w:pPr>
            <w:r>
              <w:t xml:space="preserve">The MAT has not yet developed a routine cycle of school improvement review and monitoring activities. </w:t>
            </w:r>
            <w:r w:rsidR="008D5855">
              <w:t>Meetings between MAT/cluster and school leaders are infrequent, ad-hoc and unstructured</w:t>
            </w:r>
          </w:p>
          <w:p w14:paraId="50EEDBAE" w14:textId="78E37BA5" w:rsidR="008D5855" w:rsidRDefault="008D5855" w:rsidP="00D6586B">
            <w:pPr>
              <w:pStyle w:val="Table-Level1SquareBullet"/>
              <w:ind w:left="264" w:hanging="141"/>
            </w:pPr>
            <w:r>
              <w:t xml:space="preserve">MAT </w:t>
            </w:r>
            <w:proofErr w:type="gramStart"/>
            <w:r>
              <w:t>leade</w:t>
            </w:r>
            <w:r w:rsidR="004B0B9E">
              <w:t>rs</w:t>
            </w:r>
            <w:proofErr w:type="gramEnd"/>
            <w:r w:rsidR="003E6995">
              <w:t xml:space="preserve"> </w:t>
            </w:r>
            <w:r>
              <w:t>view</w:t>
            </w:r>
            <w:r w:rsidR="004B0B9E">
              <w:t>s</w:t>
            </w:r>
            <w:r>
              <w:t xml:space="preserve"> of what is happening in schools is based purely on reported information and occasional lone visits</w:t>
            </w:r>
          </w:p>
          <w:p w14:paraId="766E7A40" w14:textId="77777777" w:rsidR="008D5855" w:rsidRDefault="008D5855" w:rsidP="00D6586B">
            <w:pPr>
              <w:pStyle w:val="Table-Level1SquareBullet"/>
              <w:ind w:left="264" w:hanging="141"/>
            </w:pPr>
            <w:r>
              <w:t xml:space="preserve">Parent and pupil feedback </w:t>
            </w:r>
            <w:proofErr w:type="gramStart"/>
            <w:r>
              <w:t>is</w:t>
            </w:r>
            <w:proofErr w:type="gramEnd"/>
            <w:r>
              <w:t xml:space="preserve"> not considered by MAT leaders when assessing school performance and progress</w:t>
            </w:r>
          </w:p>
          <w:p w14:paraId="0754D381" w14:textId="77777777" w:rsidR="008D5855" w:rsidRDefault="008D5855" w:rsidP="00D6586B">
            <w:pPr>
              <w:pStyle w:val="Table-Level1SquareBullet"/>
              <w:ind w:left="264" w:hanging="141"/>
            </w:pPr>
            <w:r>
              <w:t>Schools are left alone to identify their own development needs with no outside support</w:t>
            </w:r>
          </w:p>
          <w:p w14:paraId="5C429EDA" w14:textId="55B2454B" w:rsidR="008D5855" w:rsidRDefault="00F84780" w:rsidP="00D6586B">
            <w:pPr>
              <w:pStyle w:val="Table-Level1SquareBullet"/>
              <w:ind w:left="264" w:hanging="141"/>
            </w:pPr>
            <w:r>
              <w:t>Governance boards/trustees</w:t>
            </w:r>
            <w:r w:rsidR="008D5855">
              <w:t xml:space="preserve"> for different schools within the MAT rarely interact with each other </w:t>
            </w:r>
          </w:p>
          <w:p w14:paraId="02D50ABC" w14:textId="77777777" w:rsidR="008D5855" w:rsidRPr="003C70B7" w:rsidRDefault="008D5855" w:rsidP="00D6586B">
            <w:pPr>
              <w:pStyle w:val="Table-Level1SquareBullet"/>
              <w:ind w:left="264" w:hanging="141"/>
            </w:pPr>
            <w:r>
              <w:t>Staff and middle leaders are not seen as a resource for problem-solving across the MAT</w:t>
            </w:r>
          </w:p>
        </w:tc>
        <w:tc>
          <w:tcPr>
            <w:tcW w:w="3604" w:type="dxa"/>
          </w:tcPr>
          <w:p w14:paraId="4209733D" w14:textId="03CD5FDE" w:rsidR="008D5855" w:rsidRDefault="008D5855" w:rsidP="00D6586B">
            <w:pPr>
              <w:pStyle w:val="Table-Level1SquareBullet"/>
              <w:numPr>
                <w:ilvl w:val="0"/>
                <w:numId w:val="40"/>
              </w:numPr>
              <w:ind w:left="264" w:hanging="142"/>
            </w:pPr>
            <w:r>
              <w:t>MAT/cluster and school leaders meet regularly, in step with the rhythm of the school year; their meetings</w:t>
            </w:r>
            <w:r w:rsidR="004B0B9E">
              <w:t xml:space="preserve"> systematically cover the different aspects of school performance and improvement and</w:t>
            </w:r>
            <w:r>
              <w:t xml:space="preserve"> have a clear agenda so that everyone comes ready for a focused conversation tha</w:t>
            </w:r>
            <w:r w:rsidR="003E6995">
              <w:t xml:space="preserve">t helps </w:t>
            </w:r>
            <w:r>
              <w:t>drive improvement for all</w:t>
            </w:r>
          </w:p>
          <w:p w14:paraId="7F96B3B1" w14:textId="66360FC5" w:rsidR="008D5855" w:rsidRDefault="008D5855" w:rsidP="00D6586B">
            <w:pPr>
              <w:pStyle w:val="Table-Level1SquareBullet"/>
              <w:ind w:left="264"/>
            </w:pPr>
            <w:r>
              <w:t xml:space="preserve">MAT and school leaders visit schools and classrooms together so that they develop a shared picture of </w:t>
            </w:r>
            <w:r w:rsidR="00963542">
              <w:t>their schools</w:t>
            </w:r>
          </w:p>
          <w:p w14:paraId="5378778C" w14:textId="0DE0A276" w:rsidR="008D5855" w:rsidRDefault="008D5855" w:rsidP="00D6586B">
            <w:pPr>
              <w:pStyle w:val="Table-Level1SquareBullet"/>
              <w:ind w:left="264"/>
            </w:pPr>
            <w:r>
              <w:t xml:space="preserve">MAT leaders employ a range of techniques to gather parent and pupil feedback; this feedback is an integral part of assessing schools’ performance and progress </w:t>
            </w:r>
          </w:p>
          <w:p w14:paraId="4F8F2594" w14:textId="5E4EA525" w:rsidR="008D5855" w:rsidRDefault="008D5855" w:rsidP="00D6586B">
            <w:pPr>
              <w:pStyle w:val="Table-Level1SquareBullet"/>
              <w:ind w:left="264"/>
            </w:pPr>
            <w:r>
              <w:t>A formal peer review model is in place, enabling school leader</w:t>
            </w:r>
            <w:r w:rsidR="000C7C89">
              <w:t>s</w:t>
            </w:r>
            <w:r>
              <w:t xml:space="preserve"> to identify development needs through structured conversations with peers</w:t>
            </w:r>
          </w:p>
          <w:p w14:paraId="41A171F0" w14:textId="6A7F1EFE" w:rsidR="008D5855" w:rsidRDefault="008D5855" w:rsidP="00D6586B">
            <w:pPr>
              <w:pStyle w:val="Table-Level1SquareBullet"/>
              <w:ind w:left="264"/>
            </w:pPr>
            <w:r>
              <w:t>M</w:t>
            </w:r>
            <w:r w:rsidR="00F84780">
              <w:t>AT leaders ensure that governance boards/trustees</w:t>
            </w:r>
            <w:r>
              <w:t xml:space="preserve"> have a means to engage in peer review and joint learning; this is well used and valued across the MAT</w:t>
            </w:r>
          </w:p>
          <w:p w14:paraId="699CCF7D" w14:textId="129A6E4A" w:rsidR="008D5855" w:rsidRPr="003C70B7" w:rsidRDefault="008D5855" w:rsidP="00D6586B">
            <w:pPr>
              <w:pStyle w:val="Table-Level1SquareBullet"/>
              <w:ind w:left="264"/>
            </w:pPr>
            <w:r>
              <w:t>Staff and middle leaders are frequently deployed to solve problems across the MAT, based on their expertise</w:t>
            </w:r>
          </w:p>
        </w:tc>
        <w:tc>
          <w:tcPr>
            <w:tcW w:w="2209" w:type="dxa"/>
          </w:tcPr>
          <w:p w14:paraId="3FD0DD4E" w14:textId="77777777" w:rsidR="008D5855" w:rsidRPr="004A756D" w:rsidRDefault="008D5855" w:rsidP="00884B0D">
            <w:pPr>
              <w:pStyle w:val="Table-MainBodyText"/>
              <w:rPr>
                <w:b/>
              </w:rPr>
            </w:pPr>
          </w:p>
          <w:p w14:paraId="4AC6CC95" w14:textId="77777777" w:rsidR="008D5855" w:rsidRPr="004A756D" w:rsidRDefault="008D5855" w:rsidP="00884B0D">
            <w:pPr>
              <w:pStyle w:val="Table-MainBodyText"/>
              <w:rPr>
                <w:b/>
              </w:rPr>
            </w:pPr>
            <w:r w:rsidRPr="004A756D">
              <w:rPr>
                <w:b/>
              </w:rPr>
              <w:t>R     AR     AG     G</w:t>
            </w:r>
          </w:p>
        </w:tc>
      </w:tr>
    </w:tbl>
    <w:p w14:paraId="5D372DD3" w14:textId="77777777" w:rsidR="008D5855" w:rsidRDefault="008D5855" w:rsidP="008D5855">
      <w:pPr>
        <w:pStyle w:val="Table-MainBodyText"/>
      </w:pPr>
    </w:p>
    <w:p w14:paraId="02FE4FA2" w14:textId="77777777" w:rsidR="007A1C79" w:rsidRDefault="007A1C79" w:rsidP="008D5855">
      <w:pPr>
        <w:pStyle w:val="Table-MainBodyText"/>
        <w:rPr>
          <w:b/>
        </w:rPr>
      </w:pPr>
      <w:r w:rsidRPr="007A1C79">
        <w:rPr>
          <w:b/>
        </w:rPr>
        <w:t xml:space="preserve">Capturing the output from your self-assessment </w:t>
      </w:r>
    </w:p>
    <w:p w14:paraId="5C142BAC" w14:textId="77777777" w:rsidR="004E4520" w:rsidRDefault="004E4520" w:rsidP="008D5855">
      <w:pPr>
        <w:pStyle w:val="Table-MainBodyText"/>
        <w:rPr>
          <w:b/>
        </w:rPr>
      </w:pPr>
    </w:p>
    <w:p w14:paraId="4A5C824B" w14:textId="141655F6" w:rsidR="00C524A5" w:rsidRDefault="004E4520" w:rsidP="008D5855">
      <w:pPr>
        <w:pStyle w:val="Table-MainBodyText"/>
      </w:pPr>
      <w:r w:rsidRPr="004E4520">
        <w:t xml:space="preserve">We </w:t>
      </w:r>
      <w:r>
        <w:t>suggest you might want to capture the outcomes from your self-assessment in a ‘heat map’ like the one shown below so that you can easily identify from your self-assessment the priority areas where most capacity building work may be needed. You can edit the</w:t>
      </w:r>
      <w:r w:rsidR="00C524A5">
        <w:t xml:space="preserve"> boxes below to capture</w:t>
      </w:r>
      <w:r>
        <w:t xml:space="preserve"> judgements</w:t>
      </w:r>
      <w:r w:rsidR="00C524A5">
        <w:t xml:space="preserve"> for your MAT</w:t>
      </w:r>
      <w:r>
        <w:t xml:space="preserve">. </w:t>
      </w:r>
    </w:p>
    <w:p w14:paraId="33A5815B" w14:textId="77777777" w:rsidR="00C524A5" w:rsidRDefault="00C524A5" w:rsidP="008D5855">
      <w:pPr>
        <w:pStyle w:val="Table-MainBodyText"/>
      </w:pPr>
    </w:p>
    <w:p w14:paraId="7E2CC457" w14:textId="3A623662" w:rsidR="007A1C79" w:rsidRDefault="004E4520" w:rsidP="008D5855">
      <w:pPr>
        <w:pStyle w:val="Table-MainBodyText"/>
      </w:pPr>
      <w:r>
        <w:t>Remember that the purpose of the tool is diagnostic, not judgemental. So areas that are judged green or amber green may s</w:t>
      </w:r>
      <w:r w:rsidR="00C524A5">
        <w:t>till have areas for improvement.  A</w:t>
      </w:r>
      <w:r>
        <w:t xml:space="preserve">reas </w:t>
      </w:r>
      <w:r w:rsidR="00C524A5">
        <w:t xml:space="preserve">that you </w:t>
      </w:r>
      <w:r>
        <w:t>judged amber red or red</w:t>
      </w:r>
      <w:r w:rsidR="00C1710E">
        <w:t xml:space="preserve"> however</w:t>
      </w:r>
      <w:r>
        <w:t xml:space="preserve"> are likely to have the most important </w:t>
      </w:r>
      <w:r w:rsidR="00C524A5">
        <w:t xml:space="preserve">priorities where capacity needs to be built most urgently. </w:t>
      </w:r>
    </w:p>
    <w:p w14:paraId="16754B39" w14:textId="77777777" w:rsidR="007A1C79" w:rsidRDefault="007A1C79" w:rsidP="008D5855">
      <w:pPr>
        <w:pStyle w:val="Table-MainBodyText"/>
        <w:rPr>
          <w:b/>
        </w:rPr>
      </w:pPr>
    </w:p>
    <w:p w14:paraId="2CD388E0" w14:textId="20BB8C8C" w:rsidR="007A1C79" w:rsidRDefault="004E4520" w:rsidP="004E4520">
      <w:pPr>
        <w:pStyle w:val="Table-MainBodyText"/>
        <w:ind w:left="567"/>
        <w:rPr>
          <w:b/>
        </w:rPr>
      </w:pPr>
      <w:r w:rsidRPr="004E4520">
        <w:rPr>
          <w:rFonts w:ascii="Times New Roman" w:eastAsia="Calibri" w:hAnsi="Times New Roman" w:cs="Times New Roman"/>
          <w:noProof/>
          <w:sz w:val="24"/>
          <w:szCs w:val="24"/>
          <w:lang w:eastAsia="en-GB"/>
        </w:rPr>
        <w:drawing>
          <wp:inline distT="0" distB="0" distL="0" distR="0" wp14:anchorId="560B9892" wp14:editId="1152449D">
            <wp:extent cx="8706678" cy="4844643"/>
            <wp:effectExtent l="38100" t="0" r="0" b="13335"/>
            <wp:docPr id="1" name="Diagram 1" descr="A 'heat map' formed of twelve boxes showing the elements of MAT improvement capacity, each coloured Red, Amber Red, Amber Green or Green to illustrate how MATs can map their current capacity across each area." title="Example self-assessment 'heat ma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A36B192" w14:textId="77777777" w:rsidR="007A1C79" w:rsidRDefault="007A1C79" w:rsidP="008D5855">
      <w:pPr>
        <w:pStyle w:val="Table-MainBodyText"/>
        <w:rPr>
          <w:b/>
        </w:rPr>
      </w:pPr>
    </w:p>
    <w:p w14:paraId="2F4710B9" w14:textId="77777777" w:rsidR="007A1C79" w:rsidRDefault="007A1C79" w:rsidP="008D5855">
      <w:pPr>
        <w:pStyle w:val="Table-MainBodyText"/>
        <w:rPr>
          <w:b/>
        </w:rPr>
      </w:pPr>
    </w:p>
    <w:p w14:paraId="6E61EE39" w14:textId="77777777" w:rsidR="00C524A5" w:rsidRPr="00C524A5" w:rsidRDefault="00C524A5" w:rsidP="008D5855">
      <w:pPr>
        <w:pStyle w:val="Table-MainBodyText"/>
        <w:rPr>
          <w:b/>
        </w:rPr>
      </w:pPr>
      <w:r w:rsidRPr="00C524A5">
        <w:rPr>
          <w:b/>
        </w:rPr>
        <w:lastRenderedPageBreak/>
        <w:t xml:space="preserve">Priorities for improvement </w:t>
      </w:r>
    </w:p>
    <w:p w14:paraId="2DE7DEAB" w14:textId="77777777" w:rsidR="00C524A5" w:rsidRDefault="00C524A5" w:rsidP="008D5855">
      <w:pPr>
        <w:pStyle w:val="Table-MainBodyText"/>
      </w:pPr>
    </w:p>
    <w:p w14:paraId="00874478" w14:textId="77777777" w:rsidR="00C1710E" w:rsidRDefault="00C524A5" w:rsidP="008D5855">
      <w:pPr>
        <w:pStyle w:val="Table-MainBodyText"/>
      </w:pPr>
      <w:r w:rsidRPr="00C524A5">
        <w:t>As well as capturing</w:t>
      </w:r>
      <w:r>
        <w:rPr>
          <w:b/>
        </w:rPr>
        <w:t xml:space="preserve"> </w:t>
      </w:r>
      <w:r>
        <w:t xml:space="preserve">the overall scores from your self-assessment you may also find it helpful to make a note of the key issues you identified for each of the priority areas and start to identify the actions you plan to take as a MAT to address these issues. This will allow you to track your progress over time as well. </w:t>
      </w:r>
    </w:p>
    <w:p w14:paraId="150B3CA0" w14:textId="321637BD" w:rsidR="00C1710E" w:rsidRDefault="00C1710E" w:rsidP="008D5855">
      <w:pPr>
        <w:pStyle w:val="Table-MainBodyText"/>
      </w:pPr>
      <w:r>
        <w:t xml:space="preserve">You can use the table below to capture the specific issues identified by your self-assessment and the actions you propose to take to address them. </w:t>
      </w:r>
      <w:r w:rsidR="00915808">
        <w:t xml:space="preserve">The table below has been </w:t>
      </w:r>
      <w:r w:rsidR="00D101F7">
        <w:t xml:space="preserve">partially </w:t>
      </w:r>
      <w:r w:rsidR="00915808">
        <w:t xml:space="preserve">completed </w:t>
      </w:r>
      <w:r w:rsidR="00D101F7">
        <w:t xml:space="preserve">with examples to give you a sense of the type of evidence </w:t>
      </w:r>
      <w:r w:rsidR="00915808">
        <w:t>you might have identified</w:t>
      </w:r>
      <w:r w:rsidR="00D101F7">
        <w:t xml:space="preserve"> and captured</w:t>
      </w:r>
      <w:r w:rsidR="00915808">
        <w:t xml:space="preserve"> from the self-assessment. You can add rows to the table if needed. </w:t>
      </w:r>
      <w:r w:rsidR="00D101F7">
        <w:t>You may also want to link the priorities/actions identified here to your School</w:t>
      </w:r>
      <w:r w:rsidR="000C7C89">
        <w:t xml:space="preserve">/MAT </w:t>
      </w:r>
      <w:r w:rsidR="00D101F7">
        <w:t xml:space="preserve">Development Plan. </w:t>
      </w:r>
    </w:p>
    <w:p w14:paraId="6B219060" w14:textId="77777777" w:rsidR="00C1710E" w:rsidRPr="00C524A5" w:rsidRDefault="00C1710E" w:rsidP="008D5855">
      <w:pPr>
        <w:pStyle w:val="Table-MainBodyText"/>
      </w:pPr>
    </w:p>
    <w:tbl>
      <w:tblPr>
        <w:tblStyle w:val="TableGrid"/>
        <w:tblW w:w="0" w:type="auto"/>
        <w:tblLook w:val="04A0" w:firstRow="1" w:lastRow="0" w:firstColumn="1" w:lastColumn="0" w:noHBand="0" w:noVBand="1"/>
      </w:tblPr>
      <w:tblGrid>
        <w:gridCol w:w="1664"/>
        <w:gridCol w:w="4366"/>
        <w:gridCol w:w="5012"/>
        <w:gridCol w:w="4346"/>
      </w:tblGrid>
      <w:tr w:rsidR="00211C5E" w14:paraId="76EC6303" w14:textId="77777777" w:rsidTr="00DC09FF">
        <w:trPr>
          <w:trHeight w:val="863"/>
        </w:trPr>
        <w:tc>
          <w:tcPr>
            <w:tcW w:w="1668" w:type="dxa"/>
            <w:shd w:val="solid" w:color="auto" w:fill="auto"/>
          </w:tcPr>
          <w:p w14:paraId="1723B9BA" w14:textId="77777777" w:rsidR="00C1710E" w:rsidRPr="00915808" w:rsidRDefault="00C1710E" w:rsidP="008D5855">
            <w:pPr>
              <w:pStyle w:val="Table-MainBodyText"/>
              <w:rPr>
                <w:b/>
                <w:color w:val="FFFFFF" w:themeColor="background1"/>
                <w:sz w:val="24"/>
                <w:szCs w:val="24"/>
              </w:rPr>
            </w:pPr>
          </w:p>
          <w:p w14:paraId="5098D768" w14:textId="48E1D5CA" w:rsidR="00C1710E" w:rsidRPr="00915808" w:rsidRDefault="00915808" w:rsidP="008D5855">
            <w:pPr>
              <w:pStyle w:val="Table-MainBodyText"/>
              <w:rPr>
                <w:b/>
                <w:color w:val="FFFFFF" w:themeColor="background1"/>
                <w:sz w:val="24"/>
                <w:szCs w:val="24"/>
              </w:rPr>
            </w:pPr>
            <w:r w:rsidRPr="00915808">
              <w:rPr>
                <w:b/>
                <w:color w:val="FFFFFF" w:themeColor="background1"/>
                <w:sz w:val="24"/>
                <w:szCs w:val="24"/>
              </w:rPr>
              <w:t>Focus Area</w:t>
            </w:r>
          </w:p>
          <w:p w14:paraId="1AD097D4" w14:textId="77777777" w:rsidR="00C1710E" w:rsidRPr="00915808" w:rsidRDefault="00C1710E" w:rsidP="008D5855">
            <w:pPr>
              <w:pStyle w:val="Table-MainBodyText"/>
              <w:rPr>
                <w:b/>
                <w:color w:val="FFFFFF" w:themeColor="background1"/>
                <w:sz w:val="24"/>
                <w:szCs w:val="24"/>
              </w:rPr>
            </w:pPr>
          </w:p>
        </w:tc>
        <w:tc>
          <w:tcPr>
            <w:tcW w:w="4428" w:type="dxa"/>
            <w:shd w:val="solid" w:color="auto" w:fill="auto"/>
          </w:tcPr>
          <w:p w14:paraId="1AD38911" w14:textId="77777777" w:rsidR="00C1710E" w:rsidRPr="00915808" w:rsidRDefault="00C1710E" w:rsidP="008D5855">
            <w:pPr>
              <w:pStyle w:val="Table-MainBodyText"/>
              <w:rPr>
                <w:b/>
                <w:color w:val="FFFFFF" w:themeColor="background1"/>
                <w:sz w:val="24"/>
                <w:szCs w:val="24"/>
              </w:rPr>
            </w:pPr>
          </w:p>
          <w:p w14:paraId="4F5D6D57" w14:textId="403E0D1E" w:rsidR="00915808" w:rsidRPr="00915808" w:rsidRDefault="00915808" w:rsidP="008D5855">
            <w:pPr>
              <w:pStyle w:val="Table-MainBodyText"/>
              <w:rPr>
                <w:b/>
                <w:color w:val="FFFFFF" w:themeColor="background1"/>
                <w:sz w:val="24"/>
                <w:szCs w:val="24"/>
              </w:rPr>
            </w:pPr>
            <w:r w:rsidRPr="00915808">
              <w:rPr>
                <w:b/>
                <w:color w:val="FFFFFF" w:themeColor="background1"/>
                <w:sz w:val="24"/>
                <w:szCs w:val="24"/>
              </w:rPr>
              <w:t>What were the key issues identified?</w:t>
            </w:r>
          </w:p>
        </w:tc>
        <w:tc>
          <w:tcPr>
            <w:tcW w:w="5103" w:type="dxa"/>
            <w:shd w:val="solid" w:color="auto" w:fill="auto"/>
          </w:tcPr>
          <w:p w14:paraId="278A1DBA" w14:textId="77777777" w:rsidR="00C1710E" w:rsidRPr="00915808" w:rsidRDefault="00C1710E" w:rsidP="008D5855">
            <w:pPr>
              <w:pStyle w:val="Table-MainBodyText"/>
              <w:rPr>
                <w:b/>
                <w:color w:val="FFFFFF" w:themeColor="background1"/>
                <w:sz w:val="24"/>
                <w:szCs w:val="24"/>
              </w:rPr>
            </w:pPr>
          </w:p>
          <w:p w14:paraId="4E388DD4" w14:textId="78A33CA3" w:rsidR="00915808" w:rsidRPr="00915808" w:rsidRDefault="00915808" w:rsidP="008D5855">
            <w:pPr>
              <w:pStyle w:val="Table-MainBodyText"/>
              <w:rPr>
                <w:b/>
                <w:color w:val="FFFFFF" w:themeColor="background1"/>
                <w:sz w:val="24"/>
                <w:szCs w:val="24"/>
              </w:rPr>
            </w:pPr>
            <w:r w:rsidRPr="00915808">
              <w:rPr>
                <w:b/>
                <w:color w:val="FFFFFF" w:themeColor="background1"/>
                <w:sz w:val="24"/>
                <w:szCs w:val="24"/>
              </w:rPr>
              <w:t xml:space="preserve">What do we need to do about it as a MAT? </w:t>
            </w:r>
          </w:p>
        </w:tc>
        <w:tc>
          <w:tcPr>
            <w:tcW w:w="4415" w:type="dxa"/>
            <w:shd w:val="solid" w:color="auto" w:fill="auto"/>
          </w:tcPr>
          <w:p w14:paraId="295A31C7" w14:textId="77777777" w:rsidR="00C1710E" w:rsidRPr="00915808" w:rsidRDefault="00C1710E" w:rsidP="008D5855">
            <w:pPr>
              <w:pStyle w:val="Table-MainBodyText"/>
              <w:rPr>
                <w:b/>
                <w:color w:val="FFFFFF" w:themeColor="background1"/>
                <w:sz w:val="24"/>
                <w:szCs w:val="24"/>
              </w:rPr>
            </w:pPr>
          </w:p>
          <w:p w14:paraId="45580722" w14:textId="77777777" w:rsidR="00915808" w:rsidRDefault="00915808" w:rsidP="006646DE">
            <w:pPr>
              <w:pStyle w:val="Table-MainBodyText"/>
              <w:rPr>
                <w:b/>
                <w:color w:val="FFFFFF" w:themeColor="background1"/>
                <w:sz w:val="24"/>
                <w:szCs w:val="24"/>
              </w:rPr>
            </w:pPr>
            <w:r w:rsidRPr="00915808">
              <w:rPr>
                <w:b/>
                <w:color w:val="FFFFFF" w:themeColor="background1"/>
                <w:sz w:val="24"/>
                <w:szCs w:val="24"/>
              </w:rPr>
              <w:t>W</w:t>
            </w:r>
            <w:r>
              <w:rPr>
                <w:b/>
                <w:color w:val="FFFFFF" w:themeColor="background1"/>
                <w:sz w:val="24"/>
                <w:szCs w:val="24"/>
              </w:rPr>
              <w:t xml:space="preserve">hat progress do </w:t>
            </w:r>
            <w:r w:rsidR="006646DE">
              <w:rPr>
                <w:b/>
                <w:color w:val="FFFFFF" w:themeColor="background1"/>
                <w:sz w:val="24"/>
                <w:szCs w:val="24"/>
              </w:rPr>
              <w:t xml:space="preserve">we want </w:t>
            </w:r>
            <w:r>
              <w:rPr>
                <w:b/>
                <w:color w:val="FFFFFF" w:themeColor="background1"/>
                <w:sz w:val="24"/>
                <w:szCs w:val="24"/>
              </w:rPr>
              <w:t>to see</w:t>
            </w:r>
            <w:r w:rsidR="00DC09FF">
              <w:rPr>
                <w:b/>
                <w:color w:val="FFFFFF" w:themeColor="background1"/>
                <w:sz w:val="24"/>
                <w:szCs w:val="24"/>
              </w:rPr>
              <w:t xml:space="preserve"> in the next 12 months</w:t>
            </w:r>
            <w:r w:rsidRPr="00915808">
              <w:rPr>
                <w:b/>
                <w:color w:val="FFFFFF" w:themeColor="background1"/>
                <w:sz w:val="24"/>
                <w:szCs w:val="24"/>
              </w:rPr>
              <w:t xml:space="preserve">? </w:t>
            </w:r>
          </w:p>
          <w:p w14:paraId="6AA5D514" w14:textId="28D3184D" w:rsidR="00DC09FF" w:rsidRPr="00915808" w:rsidRDefault="00DC09FF" w:rsidP="006646DE">
            <w:pPr>
              <w:pStyle w:val="Table-MainBodyText"/>
              <w:rPr>
                <w:b/>
                <w:color w:val="FFFFFF" w:themeColor="background1"/>
                <w:sz w:val="24"/>
                <w:szCs w:val="24"/>
              </w:rPr>
            </w:pPr>
          </w:p>
        </w:tc>
      </w:tr>
      <w:tr w:rsidR="00915808" w14:paraId="342E46EB" w14:textId="77777777" w:rsidTr="00915808">
        <w:tc>
          <w:tcPr>
            <w:tcW w:w="1668" w:type="dxa"/>
          </w:tcPr>
          <w:p w14:paraId="6CAD4659" w14:textId="57530BF7" w:rsidR="00C1710E" w:rsidRDefault="00C1710E" w:rsidP="008D5855">
            <w:pPr>
              <w:pStyle w:val="Table-MainBodyText"/>
            </w:pPr>
          </w:p>
          <w:p w14:paraId="4E70C56F" w14:textId="42DDA9F6" w:rsidR="00915808" w:rsidRDefault="00E94C0A" w:rsidP="008D5855">
            <w:pPr>
              <w:pStyle w:val="Table-MainBodyText"/>
            </w:pPr>
            <w:r>
              <w:t>1C</w:t>
            </w:r>
            <w:r w:rsidR="000D3844">
              <w:t xml:space="preserve"> Leading a culture of i</w:t>
            </w:r>
            <w:r w:rsidR="00915808">
              <w:t>mprovement</w:t>
            </w:r>
          </w:p>
          <w:p w14:paraId="659F68DE" w14:textId="77777777" w:rsidR="00915808" w:rsidRDefault="00915808" w:rsidP="008D5855">
            <w:pPr>
              <w:pStyle w:val="Table-MainBodyText"/>
            </w:pPr>
          </w:p>
        </w:tc>
        <w:tc>
          <w:tcPr>
            <w:tcW w:w="4428" w:type="dxa"/>
          </w:tcPr>
          <w:p w14:paraId="7A2DBC9E" w14:textId="77777777" w:rsidR="00C1710E" w:rsidRDefault="00C1710E" w:rsidP="008D5855">
            <w:pPr>
              <w:pStyle w:val="Table-MainBodyText"/>
            </w:pPr>
          </w:p>
          <w:p w14:paraId="47A9DFFA" w14:textId="122B2D89" w:rsidR="00915808" w:rsidRDefault="000D3844" w:rsidP="000D3844">
            <w:pPr>
              <w:pStyle w:val="Table-MainBodyText"/>
            </w:pPr>
            <w:r>
              <w:t>(</w:t>
            </w:r>
            <w:proofErr w:type="spellStart"/>
            <w:r>
              <w:t>i</w:t>
            </w:r>
            <w:proofErr w:type="spellEnd"/>
            <w:r>
              <w:t xml:space="preserve">) </w:t>
            </w:r>
            <w:r w:rsidR="00915808">
              <w:t xml:space="preserve">Mixed views from staff about </w:t>
            </w:r>
            <w:r w:rsidR="00211C5E">
              <w:t xml:space="preserve">expected pupil </w:t>
            </w:r>
            <w:r w:rsidR="00915808">
              <w:t xml:space="preserve">progress they would </w:t>
            </w:r>
            <w:r w:rsidR="00211C5E">
              <w:t xml:space="preserve">want </w:t>
            </w:r>
            <w:r w:rsidR="00915808">
              <w:t>to see</w:t>
            </w:r>
          </w:p>
          <w:p w14:paraId="0322F675" w14:textId="1DA7F70B" w:rsidR="00915808" w:rsidRDefault="000D3844" w:rsidP="000D3844">
            <w:pPr>
              <w:pStyle w:val="Table-MainBodyText"/>
            </w:pPr>
            <w:r>
              <w:t xml:space="preserve">(ii) and (iii) </w:t>
            </w:r>
            <w:r w:rsidR="00915808">
              <w:t xml:space="preserve">Schools confused about </w:t>
            </w:r>
            <w:r w:rsidR="00211C5E">
              <w:t>their freedom to innovate and lead – waiting for direction from the central MAT too often</w:t>
            </w:r>
          </w:p>
          <w:p w14:paraId="0ED1C123" w14:textId="664FC791" w:rsidR="00211C5E" w:rsidRDefault="000D3844" w:rsidP="000D3844">
            <w:pPr>
              <w:pStyle w:val="Table-MainBodyText"/>
            </w:pPr>
            <w:r>
              <w:t xml:space="preserve">(iv) </w:t>
            </w:r>
            <w:r w:rsidR="00211C5E">
              <w:t>Views from staff across the MAT were mixed about how well engaged they felt</w:t>
            </w:r>
          </w:p>
          <w:p w14:paraId="2F86F360" w14:textId="77777777" w:rsidR="00915808" w:rsidRDefault="00915808" w:rsidP="008D5855">
            <w:pPr>
              <w:pStyle w:val="Table-MainBodyText"/>
            </w:pPr>
          </w:p>
        </w:tc>
        <w:tc>
          <w:tcPr>
            <w:tcW w:w="5103" w:type="dxa"/>
          </w:tcPr>
          <w:p w14:paraId="673384D6" w14:textId="77777777" w:rsidR="00C1710E" w:rsidRDefault="00C1710E" w:rsidP="008D5855">
            <w:pPr>
              <w:pStyle w:val="Table-MainBodyText"/>
            </w:pPr>
          </w:p>
        </w:tc>
        <w:tc>
          <w:tcPr>
            <w:tcW w:w="4415" w:type="dxa"/>
          </w:tcPr>
          <w:p w14:paraId="3E7BF336" w14:textId="77777777" w:rsidR="00C1710E" w:rsidRDefault="00C1710E" w:rsidP="008D5855">
            <w:pPr>
              <w:pStyle w:val="Table-MainBodyText"/>
            </w:pPr>
          </w:p>
        </w:tc>
      </w:tr>
      <w:tr w:rsidR="00915808" w14:paraId="23CA49FE" w14:textId="77777777" w:rsidTr="00915808">
        <w:tc>
          <w:tcPr>
            <w:tcW w:w="1668" w:type="dxa"/>
          </w:tcPr>
          <w:p w14:paraId="27FED800" w14:textId="1FEB1D48" w:rsidR="00C1710E" w:rsidRDefault="00C1710E" w:rsidP="008D5855">
            <w:pPr>
              <w:pStyle w:val="Table-MainBodyText"/>
            </w:pPr>
          </w:p>
          <w:p w14:paraId="76B14699" w14:textId="29E8EB21" w:rsidR="00915808" w:rsidRDefault="00E94C0A" w:rsidP="008D5855">
            <w:pPr>
              <w:pStyle w:val="Table-MainBodyText"/>
            </w:pPr>
            <w:r>
              <w:t>2B</w:t>
            </w:r>
            <w:r w:rsidR="000D3844">
              <w:t xml:space="preserve"> </w:t>
            </w:r>
            <w:r w:rsidR="00915808">
              <w:t>Recruiting, developing &amp; retaining talent</w:t>
            </w:r>
          </w:p>
          <w:p w14:paraId="09EE4A2E" w14:textId="77777777" w:rsidR="00915808" w:rsidRDefault="00915808" w:rsidP="008D5855">
            <w:pPr>
              <w:pStyle w:val="Table-MainBodyText"/>
            </w:pPr>
          </w:p>
          <w:p w14:paraId="6E637937" w14:textId="77777777" w:rsidR="00915808" w:rsidRDefault="00915808" w:rsidP="008D5855">
            <w:pPr>
              <w:pStyle w:val="Table-MainBodyText"/>
            </w:pPr>
          </w:p>
        </w:tc>
        <w:tc>
          <w:tcPr>
            <w:tcW w:w="4428" w:type="dxa"/>
          </w:tcPr>
          <w:p w14:paraId="7EC3D602" w14:textId="77777777" w:rsidR="00211C5E" w:rsidRDefault="00211C5E" w:rsidP="00211C5E">
            <w:pPr>
              <w:pStyle w:val="Table-MainBodyText"/>
              <w:ind w:left="317"/>
            </w:pPr>
          </w:p>
          <w:p w14:paraId="0167A20E" w14:textId="2881612F" w:rsidR="00915808" w:rsidRDefault="000D3844" w:rsidP="000D3844">
            <w:pPr>
              <w:pStyle w:val="Table-MainBodyText"/>
            </w:pPr>
            <w:r>
              <w:t>(</w:t>
            </w:r>
            <w:proofErr w:type="spellStart"/>
            <w:r>
              <w:t>i</w:t>
            </w:r>
            <w:proofErr w:type="spellEnd"/>
            <w:r>
              <w:t xml:space="preserve">) </w:t>
            </w:r>
            <w:r w:rsidR="00211C5E">
              <w:t>There are serious staff shortages across some schools and we don’t have a MAT strategy to address them</w:t>
            </w:r>
          </w:p>
          <w:p w14:paraId="35785D79" w14:textId="067A18DA" w:rsidR="00211C5E" w:rsidRDefault="000D3844" w:rsidP="000D3844">
            <w:pPr>
              <w:pStyle w:val="Table-MainBodyText"/>
            </w:pPr>
            <w:r>
              <w:t xml:space="preserve">(ii) (iii) </w:t>
            </w:r>
            <w:r w:rsidR="00211C5E">
              <w:t>Some staff said they were unclear about the opportunities for progression across the MAT or how to access them</w:t>
            </w:r>
          </w:p>
          <w:p w14:paraId="792E16A2" w14:textId="77777777" w:rsidR="00915808" w:rsidRDefault="00915808" w:rsidP="008D5855">
            <w:pPr>
              <w:pStyle w:val="Table-MainBodyText"/>
            </w:pPr>
          </w:p>
        </w:tc>
        <w:tc>
          <w:tcPr>
            <w:tcW w:w="5103" w:type="dxa"/>
          </w:tcPr>
          <w:p w14:paraId="7827352A" w14:textId="77777777" w:rsidR="00C1710E" w:rsidRDefault="00C1710E" w:rsidP="008D5855">
            <w:pPr>
              <w:pStyle w:val="Table-MainBodyText"/>
            </w:pPr>
          </w:p>
        </w:tc>
        <w:tc>
          <w:tcPr>
            <w:tcW w:w="4415" w:type="dxa"/>
          </w:tcPr>
          <w:p w14:paraId="132F9741" w14:textId="77777777" w:rsidR="00C1710E" w:rsidRDefault="00C1710E" w:rsidP="008D5855">
            <w:pPr>
              <w:pStyle w:val="Table-MainBodyText"/>
            </w:pPr>
          </w:p>
        </w:tc>
      </w:tr>
      <w:tr w:rsidR="00915808" w14:paraId="32F7F8EC" w14:textId="77777777" w:rsidTr="00915808">
        <w:tc>
          <w:tcPr>
            <w:tcW w:w="1668" w:type="dxa"/>
          </w:tcPr>
          <w:p w14:paraId="4B276EE0" w14:textId="65A6C146" w:rsidR="00C1710E" w:rsidRDefault="00C1710E" w:rsidP="008D5855">
            <w:pPr>
              <w:pStyle w:val="Table-MainBodyText"/>
            </w:pPr>
          </w:p>
          <w:p w14:paraId="228563A7" w14:textId="7311A568" w:rsidR="00915808" w:rsidRDefault="00E94C0A" w:rsidP="00915808">
            <w:pPr>
              <w:pStyle w:val="Table-MainBodyText"/>
            </w:pPr>
            <w:r>
              <w:t xml:space="preserve">3B </w:t>
            </w:r>
            <w:r w:rsidR="00915808">
              <w:t>Leadership of Teaching</w:t>
            </w:r>
          </w:p>
        </w:tc>
        <w:tc>
          <w:tcPr>
            <w:tcW w:w="4428" w:type="dxa"/>
          </w:tcPr>
          <w:p w14:paraId="7FC0B026" w14:textId="77777777" w:rsidR="00C1710E" w:rsidRDefault="00C1710E" w:rsidP="008D5855">
            <w:pPr>
              <w:pStyle w:val="Table-MainBodyText"/>
            </w:pPr>
          </w:p>
          <w:p w14:paraId="1E32A36F" w14:textId="4CCE18FC" w:rsidR="00915808" w:rsidRDefault="00E94C0A" w:rsidP="00E94C0A">
            <w:pPr>
              <w:pStyle w:val="Table-MainBodyText"/>
            </w:pPr>
            <w:r>
              <w:t>(</w:t>
            </w:r>
            <w:proofErr w:type="spellStart"/>
            <w:r>
              <w:t>i</w:t>
            </w:r>
            <w:proofErr w:type="spellEnd"/>
            <w:r>
              <w:t xml:space="preserve">) and (ii) </w:t>
            </w:r>
            <w:r w:rsidR="00211C5E">
              <w:t>Leaders of teaching and learning were seen as effective but overstretched</w:t>
            </w:r>
          </w:p>
          <w:p w14:paraId="724CB0FE" w14:textId="77777777" w:rsidR="00915808" w:rsidRDefault="00915808" w:rsidP="008D5855">
            <w:pPr>
              <w:pStyle w:val="Table-MainBodyText"/>
            </w:pPr>
          </w:p>
        </w:tc>
        <w:tc>
          <w:tcPr>
            <w:tcW w:w="5103" w:type="dxa"/>
          </w:tcPr>
          <w:p w14:paraId="032EEA60" w14:textId="77777777" w:rsidR="00C1710E" w:rsidRDefault="00C1710E" w:rsidP="008D5855">
            <w:pPr>
              <w:pStyle w:val="Table-MainBodyText"/>
            </w:pPr>
          </w:p>
        </w:tc>
        <w:tc>
          <w:tcPr>
            <w:tcW w:w="4415" w:type="dxa"/>
          </w:tcPr>
          <w:p w14:paraId="39E22025" w14:textId="77777777" w:rsidR="00C1710E" w:rsidRDefault="00C1710E" w:rsidP="008D5855">
            <w:pPr>
              <w:pStyle w:val="Table-MainBodyText"/>
            </w:pPr>
          </w:p>
        </w:tc>
      </w:tr>
      <w:tr w:rsidR="00915808" w14:paraId="4709496C" w14:textId="77777777" w:rsidTr="00915808">
        <w:tc>
          <w:tcPr>
            <w:tcW w:w="1668" w:type="dxa"/>
          </w:tcPr>
          <w:p w14:paraId="66ECFEF6" w14:textId="77777777" w:rsidR="00C1710E" w:rsidRDefault="00C1710E" w:rsidP="008D5855">
            <w:pPr>
              <w:pStyle w:val="Table-MainBodyText"/>
            </w:pPr>
          </w:p>
          <w:p w14:paraId="6E15392B" w14:textId="283D6A53" w:rsidR="00915808" w:rsidRDefault="00E94C0A" w:rsidP="008D5855">
            <w:pPr>
              <w:pStyle w:val="Table-MainBodyText"/>
            </w:pPr>
            <w:r>
              <w:t xml:space="preserve">3C </w:t>
            </w:r>
            <w:r w:rsidR="00211C5E">
              <w:t xml:space="preserve">Evidence </w:t>
            </w:r>
            <w:r w:rsidR="00915808">
              <w:t>based professional learning</w:t>
            </w:r>
          </w:p>
        </w:tc>
        <w:tc>
          <w:tcPr>
            <w:tcW w:w="4428" w:type="dxa"/>
          </w:tcPr>
          <w:p w14:paraId="30679CA8" w14:textId="77777777" w:rsidR="00C1710E" w:rsidRDefault="00C1710E" w:rsidP="008D5855">
            <w:pPr>
              <w:pStyle w:val="Table-MainBodyText"/>
            </w:pPr>
          </w:p>
          <w:p w14:paraId="7CE9EEE7" w14:textId="27A85DC6" w:rsidR="00915808" w:rsidRDefault="00E94C0A" w:rsidP="00E94C0A">
            <w:pPr>
              <w:pStyle w:val="Table-MainBodyText"/>
            </w:pPr>
            <w:r>
              <w:t xml:space="preserve">(ii) and (iii) </w:t>
            </w:r>
            <w:r w:rsidR="00211C5E">
              <w:t xml:space="preserve">Few opportunities for teachers across the MAT to learn from each other </w:t>
            </w:r>
          </w:p>
          <w:p w14:paraId="5CB6A70C" w14:textId="012246E8" w:rsidR="00211C5E" w:rsidRDefault="00E94C0A" w:rsidP="00E94C0A">
            <w:pPr>
              <w:pStyle w:val="Table-MainBodyText"/>
            </w:pPr>
            <w:r>
              <w:t xml:space="preserve">(v) </w:t>
            </w:r>
            <w:r w:rsidR="00211C5E">
              <w:t xml:space="preserve">Little pupil involvement </w:t>
            </w:r>
            <w:r w:rsidR="00D101F7">
              <w:t>in improvement</w:t>
            </w:r>
          </w:p>
          <w:p w14:paraId="3F3F12BE" w14:textId="77777777" w:rsidR="00915808" w:rsidRDefault="00915808" w:rsidP="008D5855">
            <w:pPr>
              <w:pStyle w:val="Table-MainBodyText"/>
            </w:pPr>
          </w:p>
        </w:tc>
        <w:tc>
          <w:tcPr>
            <w:tcW w:w="5103" w:type="dxa"/>
          </w:tcPr>
          <w:p w14:paraId="71BEE10E" w14:textId="77777777" w:rsidR="00C1710E" w:rsidRDefault="00C1710E" w:rsidP="008D5855">
            <w:pPr>
              <w:pStyle w:val="Table-MainBodyText"/>
            </w:pPr>
          </w:p>
        </w:tc>
        <w:tc>
          <w:tcPr>
            <w:tcW w:w="4415" w:type="dxa"/>
          </w:tcPr>
          <w:p w14:paraId="42CCD4B7" w14:textId="77777777" w:rsidR="00C1710E" w:rsidRDefault="00C1710E" w:rsidP="008D5855">
            <w:pPr>
              <w:pStyle w:val="Table-MainBodyText"/>
            </w:pPr>
          </w:p>
        </w:tc>
      </w:tr>
    </w:tbl>
    <w:p w14:paraId="58377BC3" w14:textId="77777777" w:rsidR="00520326" w:rsidRPr="004A67C7" w:rsidRDefault="00520326" w:rsidP="008D5855">
      <w:pPr>
        <w:pStyle w:val="Table-MainBodyText"/>
      </w:pPr>
    </w:p>
    <w:sectPr w:rsidR="00520326" w:rsidRPr="004A67C7" w:rsidSect="002B7FD5">
      <w:pgSz w:w="16838" w:h="11906" w:orient="landscape" w:code="9"/>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4A5"/>
    <w:multiLevelType w:val="hybridMultilevel"/>
    <w:tmpl w:val="A534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06A"/>
    <w:multiLevelType w:val="hybridMultilevel"/>
    <w:tmpl w:val="2EEECAF6"/>
    <w:lvl w:ilvl="0" w:tplc="EB9C489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64023C26"/>
    <w:lvl w:ilvl="0" w:tplc="E146EFC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31E67509"/>
    <w:multiLevelType w:val="hybridMultilevel"/>
    <w:tmpl w:val="70C6CE42"/>
    <w:lvl w:ilvl="0" w:tplc="2CB81E3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CB333B"/>
    <w:multiLevelType w:val="multilevel"/>
    <w:tmpl w:val="DAA0E01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3CB652A2"/>
    <w:multiLevelType w:val="hybridMultilevel"/>
    <w:tmpl w:val="93E8C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68AD723C"/>
    <w:multiLevelType w:val="multilevel"/>
    <w:tmpl w:val="DDF8202A"/>
    <w:lvl w:ilvl="0">
      <w:start w:val="1"/>
      <w:numFmt w:val="bullet"/>
      <w:lvlText w:val=""/>
      <w:lvlJc w:val="left"/>
      <w:pPr>
        <w:ind w:left="720" w:hanging="360"/>
      </w:pPr>
      <w:rPr>
        <w:rFonts w:ascii="Symbol" w:hAnsi="Symbol" w:hint="default"/>
        <w:color w:val="4F81BD" w:themeColor="accent1"/>
        <w:sz w:val="22"/>
      </w:rPr>
    </w:lvl>
    <w:lvl w:ilvl="1">
      <w:start w:val="1"/>
      <w:numFmt w:val="bullet"/>
      <w:pStyle w:val="Table-Level2Dash"/>
      <w:lvlText w:val="–"/>
      <w:lvlJc w:val="left"/>
      <w:pPr>
        <w:tabs>
          <w:tab w:val="num" w:pos="1006"/>
        </w:tabs>
        <w:ind w:left="1004" w:hanging="284"/>
      </w:pPr>
      <w:rPr>
        <w:rFonts w:ascii="Arial" w:hAnsi="Arial" w:hint="default"/>
        <w:color w:val="1F497D" w:themeColor="text2"/>
        <w:sz w:val="24"/>
      </w:rPr>
    </w:lvl>
    <w:lvl w:ilvl="2">
      <w:start w:val="1"/>
      <w:numFmt w:val="bullet"/>
      <w:lvlText w:val="□"/>
      <w:lvlJc w:val="left"/>
      <w:pPr>
        <w:tabs>
          <w:tab w:val="num" w:pos="1284"/>
        </w:tabs>
        <w:ind w:left="1287" w:hanging="283"/>
      </w:pPr>
      <w:rPr>
        <w:rFonts w:ascii="Times New Roman" w:hAnsi="Times New Roman" w:cs="Times New Roman" w:hint="default"/>
        <w:color w:val="1F497D" w:themeColor="text2"/>
        <w:sz w:val="20"/>
      </w:rPr>
    </w:lvl>
    <w:lvl w:ilvl="3">
      <w:start w:val="1"/>
      <w:numFmt w:val="bullet"/>
      <w:lvlText w:val="-"/>
      <w:lvlJc w:val="left"/>
      <w:pPr>
        <w:tabs>
          <w:tab w:val="num" w:pos="1573"/>
        </w:tabs>
        <w:ind w:left="1571" w:hanging="284"/>
      </w:pPr>
      <w:rPr>
        <w:rFonts w:ascii="Times New Roman" w:hAnsi="Times New Roman" w:cs="Times New Roman" w:hint="default"/>
        <w:color w:val="1F497D" w:themeColor="text2"/>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decimal"/>
      <w:lvlText w:val="%7."/>
      <w:lvlJc w:val="left"/>
      <w:pPr>
        <w:tabs>
          <w:tab w:val="num" w:pos="2957"/>
        </w:tabs>
        <w:ind w:left="2957" w:hanging="360"/>
      </w:pPr>
      <w:rPr>
        <w:rFonts w:hint="default"/>
      </w:rPr>
    </w:lvl>
    <w:lvl w:ilvl="7">
      <w:start w:val="1"/>
      <w:numFmt w:val="lowerLetter"/>
      <w:lvlText w:val="%8."/>
      <w:lvlJc w:val="left"/>
      <w:pPr>
        <w:tabs>
          <w:tab w:val="num" w:pos="3317"/>
        </w:tabs>
        <w:ind w:left="3317" w:hanging="360"/>
      </w:pPr>
      <w:rPr>
        <w:rFonts w:hint="default"/>
      </w:rPr>
    </w:lvl>
    <w:lvl w:ilvl="8">
      <w:start w:val="1"/>
      <w:numFmt w:val="lowerRoman"/>
      <w:lvlText w:val="%9."/>
      <w:lvlJc w:val="left"/>
      <w:pPr>
        <w:tabs>
          <w:tab w:val="num" w:pos="3677"/>
        </w:tabs>
        <w:ind w:left="3677" w:hanging="360"/>
      </w:pPr>
      <w:rPr>
        <w:rFonts w:hint="default"/>
      </w:rPr>
    </w:lvl>
  </w:abstractNum>
  <w:abstractNum w:abstractNumId="9" w15:restartNumberingAfterBreak="0">
    <w:nsid w:val="6C901451"/>
    <w:multiLevelType w:val="hybridMultilevel"/>
    <w:tmpl w:val="50985F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AE3BB3"/>
    <w:multiLevelType w:val="hybridMultilevel"/>
    <w:tmpl w:val="63AC2180"/>
    <w:lvl w:ilvl="0" w:tplc="6D70E81C">
      <w:start w:val="1"/>
      <w:numFmt w:val="lowerRoman"/>
      <w:pStyle w:val="Table-Level1SquareBulle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6"/>
  </w:num>
  <w:num w:numId="6">
    <w:abstractNumId w:val="9"/>
  </w:num>
  <w:num w:numId="7">
    <w:abstractNumId w:val="1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5"/>
  </w:num>
  <w:num w:numId="42">
    <w:abstractNumId w:val="3"/>
  </w:num>
  <w:num w:numId="43">
    <w:abstractNumId w:val="4"/>
  </w:num>
  <w:num w:numId="4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87"/>
    <w:rsid w:val="0000006E"/>
    <w:rsid w:val="0000064E"/>
    <w:rsid w:val="00000C6F"/>
    <w:rsid w:val="0000187E"/>
    <w:rsid w:val="00001922"/>
    <w:rsid w:val="00001AF7"/>
    <w:rsid w:val="00002B47"/>
    <w:rsid w:val="00003BEC"/>
    <w:rsid w:val="00004103"/>
    <w:rsid w:val="00006721"/>
    <w:rsid w:val="00007D66"/>
    <w:rsid w:val="00007EA1"/>
    <w:rsid w:val="00010CFA"/>
    <w:rsid w:val="00011D77"/>
    <w:rsid w:val="00011FE1"/>
    <w:rsid w:val="00012158"/>
    <w:rsid w:val="00012D6C"/>
    <w:rsid w:val="00013411"/>
    <w:rsid w:val="0001430A"/>
    <w:rsid w:val="00014CF4"/>
    <w:rsid w:val="0001513E"/>
    <w:rsid w:val="00015858"/>
    <w:rsid w:val="00015DF1"/>
    <w:rsid w:val="00016844"/>
    <w:rsid w:val="0001725D"/>
    <w:rsid w:val="00017F39"/>
    <w:rsid w:val="00020354"/>
    <w:rsid w:val="00020E40"/>
    <w:rsid w:val="000232C8"/>
    <w:rsid w:val="00023A56"/>
    <w:rsid w:val="00024331"/>
    <w:rsid w:val="00025E82"/>
    <w:rsid w:val="000278CF"/>
    <w:rsid w:val="000303AA"/>
    <w:rsid w:val="00030CF0"/>
    <w:rsid w:val="00031587"/>
    <w:rsid w:val="0003392F"/>
    <w:rsid w:val="00035329"/>
    <w:rsid w:val="00037B8B"/>
    <w:rsid w:val="00040C76"/>
    <w:rsid w:val="000413DD"/>
    <w:rsid w:val="000419AD"/>
    <w:rsid w:val="00043721"/>
    <w:rsid w:val="000437EC"/>
    <w:rsid w:val="00043CA6"/>
    <w:rsid w:val="0004414A"/>
    <w:rsid w:val="00044235"/>
    <w:rsid w:val="00045C31"/>
    <w:rsid w:val="00047FD9"/>
    <w:rsid w:val="0005044D"/>
    <w:rsid w:val="00054519"/>
    <w:rsid w:val="00054ADB"/>
    <w:rsid w:val="00054B0B"/>
    <w:rsid w:val="0005512F"/>
    <w:rsid w:val="000553A8"/>
    <w:rsid w:val="000558CC"/>
    <w:rsid w:val="000559CF"/>
    <w:rsid w:val="00057C34"/>
    <w:rsid w:val="00060445"/>
    <w:rsid w:val="00060FF4"/>
    <w:rsid w:val="000629DC"/>
    <w:rsid w:val="00065525"/>
    <w:rsid w:val="00066857"/>
    <w:rsid w:val="00070CFA"/>
    <w:rsid w:val="00070FA0"/>
    <w:rsid w:val="0007473F"/>
    <w:rsid w:val="00074962"/>
    <w:rsid w:val="000761FE"/>
    <w:rsid w:val="00083418"/>
    <w:rsid w:val="00084CC7"/>
    <w:rsid w:val="00086216"/>
    <w:rsid w:val="000862B6"/>
    <w:rsid w:val="000871A2"/>
    <w:rsid w:val="00087EEB"/>
    <w:rsid w:val="00091C8D"/>
    <w:rsid w:val="00092475"/>
    <w:rsid w:val="00094774"/>
    <w:rsid w:val="00094E80"/>
    <w:rsid w:val="0009524C"/>
    <w:rsid w:val="000979DF"/>
    <w:rsid w:val="000A1FE2"/>
    <w:rsid w:val="000A2EF6"/>
    <w:rsid w:val="000A2F04"/>
    <w:rsid w:val="000A33C0"/>
    <w:rsid w:val="000A4C43"/>
    <w:rsid w:val="000B02C5"/>
    <w:rsid w:val="000B19C9"/>
    <w:rsid w:val="000B1D47"/>
    <w:rsid w:val="000B1D9F"/>
    <w:rsid w:val="000B355E"/>
    <w:rsid w:val="000B46C9"/>
    <w:rsid w:val="000B49B4"/>
    <w:rsid w:val="000B57C8"/>
    <w:rsid w:val="000B5BD2"/>
    <w:rsid w:val="000B646E"/>
    <w:rsid w:val="000C285D"/>
    <w:rsid w:val="000C2DAE"/>
    <w:rsid w:val="000C2EEA"/>
    <w:rsid w:val="000C5334"/>
    <w:rsid w:val="000C7C89"/>
    <w:rsid w:val="000D0D73"/>
    <w:rsid w:val="000D0FA8"/>
    <w:rsid w:val="000D20CC"/>
    <w:rsid w:val="000D3844"/>
    <w:rsid w:val="000D4567"/>
    <w:rsid w:val="000D4AF1"/>
    <w:rsid w:val="000D591F"/>
    <w:rsid w:val="000D5DB0"/>
    <w:rsid w:val="000D6054"/>
    <w:rsid w:val="000D7CFF"/>
    <w:rsid w:val="000D7DBB"/>
    <w:rsid w:val="000E0132"/>
    <w:rsid w:val="000E1BD0"/>
    <w:rsid w:val="000E1C51"/>
    <w:rsid w:val="000E3191"/>
    <w:rsid w:val="000E3452"/>
    <w:rsid w:val="000E43F7"/>
    <w:rsid w:val="000E5AE5"/>
    <w:rsid w:val="000E7798"/>
    <w:rsid w:val="000F10D2"/>
    <w:rsid w:val="000F18FB"/>
    <w:rsid w:val="000F2973"/>
    <w:rsid w:val="000F3457"/>
    <w:rsid w:val="000F4D63"/>
    <w:rsid w:val="000F5676"/>
    <w:rsid w:val="000F6888"/>
    <w:rsid w:val="000F73C9"/>
    <w:rsid w:val="001005B2"/>
    <w:rsid w:val="00101D2B"/>
    <w:rsid w:val="00103B8F"/>
    <w:rsid w:val="0010478F"/>
    <w:rsid w:val="00105503"/>
    <w:rsid w:val="00105537"/>
    <w:rsid w:val="00105FC3"/>
    <w:rsid w:val="001063A5"/>
    <w:rsid w:val="00106B0E"/>
    <w:rsid w:val="00107974"/>
    <w:rsid w:val="00110C09"/>
    <w:rsid w:val="00110FAE"/>
    <w:rsid w:val="001117E1"/>
    <w:rsid w:val="00111CB8"/>
    <w:rsid w:val="00112A3C"/>
    <w:rsid w:val="00113788"/>
    <w:rsid w:val="0011497F"/>
    <w:rsid w:val="00116B14"/>
    <w:rsid w:val="00116B77"/>
    <w:rsid w:val="0011736D"/>
    <w:rsid w:val="001174E1"/>
    <w:rsid w:val="0012076D"/>
    <w:rsid w:val="00120B1F"/>
    <w:rsid w:val="00120E01"/>
    <w:rsid w:val="00121A22"/>
    <w:rsid w:val="00122199"/>
    <w:rsid w:val="00122B33"/>
    <w:rsid w:val="00122C46"/>
    <w:rsid w:val="00124222"/>
    <w:rsid w:val="001251C4"/>
    <w:rsid w:val="001270A1"/>
    <w:rsid w:val="001301CF"/>
    <w:rsid w:val="001307C6"/>
    <w:rsid w:val="00131A4E"/>
    <w:rsid w:val="0013224B"/>
    <w:rsid w:val="001324B7"/>
    <w:rsid w:val="001324F2"/>
    <w:rsid w:val="00132522"/>
    <w:rsid w:val="00132CE3"/>
    <w:rsid w:val="0013362A"/>
    <w:rsid w:val="00133B19"/>
    <w:rsid w:val="00134784"/>
    <w:rsid w:val="00134A7B"/>
    <w:rsid w:val="001366C0"/>
    <w:rsid w:val="00137E05"/>
    <w:rsid w:val="00140298"/>
    <w:rsid w:val="00140FBB"/>
    <w:rsid w:val="001415DF"/>
    <w:rsid w:val="00145F2F"/>
    <w:rsid w:val="00146E2E"/>
    <w:rsid w:val="00147E0E"/>
    <w:rsid w:val="001503D0"/>
    <w:rsid w:val="001505D0"/>
    <w:rsid w:val="00150F19"/>
    <w:rsid w:val="00151498"/>
    <w:rsid w:val="00151D72"/>
    <w:rsid w:val="00152E33"/>
    <w:rsid w:val="00153B7F"/>
    <w:rsid w:val="00153CD4"/>
    <w:rsid w:val="00156A32"/>
    <w:rsid w:val="00156ACE"/>
    <w:rsid w:val="00156C0E"/>
    <w:rsid w:val="00157DAB"/>
    <w:rsid w:val="0016138B"/>
    <w:rsid w:val="00162C97"/>
    <w:rsid w:val="00162E2C"/>
    <w:rsid w:val="001631FC"/>
    <w:rsid w:val="00164774"/>
    <w:rsid w:val="001672FC"/>
    <w:rsid w:val="0016788B"/>
    <w:rsid w:val="00171062"/>
    <w:rsid w:val="00171675"/>
    <w:rsid w:val="00172109"/>
    <w:rsid w:val="00173163"/>
    <w:rsid w:val="0017482A"/>
    <w:rsid w:val="00174DD0"/>
    <w:rsid w:val="0017511F"/>
    <w:rsid w:val="001758F3"/>
    <w:rsid w:val="00175FCD"/>
    <w:rsid w:val="00176EF7"/>
    <w:rsid w:val="001778B3"/>
    <w:rsid w:val="00177D10"/>
    <w:rsid w:val="00180094"/>
    <w:rsid w:val="00182465"/>
    <w:rsid w:val="00183CAE"/>
    <w:rsid w:val="001842F6"/>
    <w:rsid w:val="001849D1"/>
    <w:rsid w:val="00184AC3"/>
    <w:rsid w:val="001857FD"/>
    <w:rsid w:val="0019030B"/>
    <w:rsid w:val="0019351B"/>
    <w:rsid w:val="001936BF"/>
    <w:rsid w:val="00194313"/>
    <w:rsid w:val="001943EE"/>
    <w:rsid w:val="00194D09"/>
    <w:rsid w:val="001958E0"/>
    <w:rsid w:val="00196B69"/>
    <w:rsid w:val="001A0422"/>
    <w:rsid w:val="001A0AF7"/>
    <w:rsid w:val="001A0CF9"/>
    <w:rsid w:val="001A11DD"/>
    <w:rsid w:val="001A4070"/>
    <w:rsid w:val="001A5263"/>
    <w:rsid w:val="001A575C"/>
    <w:rsid w:val="001A5CE4"/>
    <w:rsid w:val="001A64BD"/>
    <w:rsid w:val="001A6DE7"/>
    <w:rsid w:val="001A7013"/>
    <w:rsid w:val="001A78F5"/>
    <w:rsid w:val="001A7FE8"/>
    <w:rsid w:val="001B06C7"/>
    <w:rsid w:val="001B1064"/>
    <w:rsid w:val="001B1088"/>
    <w:rsid w:val="001B294B"/>
    <w:rsid w:val="001B3D75"/>
    <w:rsid w:val="001B3E80"/>
    <w:rsid w:val="001B3F18"/>
    <w:rsid w:val="001B43EF"/>
    <w:rsid w:val="001B63F2"/>
    <w:rsid w:val="001B688B"/>
    <w:rsid w:val="001B7BD3"/>
    <w:rsid w:val="001C03BF"/>
    <w:rsid w:val="001C0BD4"/>
    <w:rsid w:val="001C0E59"/>
    <w:rsid w:val="001C1023"/>
    <w:rsid w:val="001C1AF2"/>
    <w:rsid w:val="001C1D97"/>
    <w:rsid w:val="001C20D5"/>
    <w:rsid w:val="001C210F"/>
    <w:rsid w:val="001C5116"/>
    <w:rsid w:val="001C61F1"/>
    <w:rsid w:val="001C65A3"/>
    <w:rsid w:val="001C7028"/>
    <w:rsid w:val="001C75AB"/>
    <w:rsid w:val="001C7AAF"/>
    <w:rsid w:val="001D0C21"/>
    <w:rsid w:val="001D0C9D"/>
    <w:rsid w:val="001D1592"/>
    <w:rsid w:val="001D2437"/>
    <w:rsid w:val="001D3543"/>
    <w:rsid w:val="001D432D"/>
    <w:rsid w:val="001D436A"/>
    <w:rsid w:val="001D4482"/>
    <w:rsid w:val="001D48DE"/>
    <w:rsid w:val="001D5BD7"/>
    <w:rsid w:val="001D5BE1"/>
    <w:rsid w:val="001D7BDD"/>
    <w:rsid w:val="001E0EA8"/>
    <w:rsid w:val="001E3ACC"/>
    <w:rsid w:val="001E4536"/>
    <w:rsid w:val="001E4D12"/>
    <w:rsid w:val="001E5B77"/>
    <w:rsid w:val="001E61E6"/>
    <w:rsid w:val="001E69FA"/>
    <w:rsid w:val="001E6D53"/>
    <w:rsid w:val="001F0BAD"/>
    <w:rsid w:val="001F1888"/>
    <w:rsid w:val="001F3D98"/>
    <w:rsid w:val="001F410E"/>
    <w:rsid w:val="001F77C0"/>
    <w:rsid w:val="0020096E"/>
    <w:rsid w:val="002025B0"/>
    <w:rsid w:val="002030F8"/>
    <w:rsid w:val="00203728"/>
    <w:rsid w:val="00203BC2"/>
    <w:rsid w:val="00206AA0"/>
    <w:rsid w:val="002075B9"/>
    <w:rsid w:val="002075CF"/>
    <w:rsid w:val="00207805"/>
    <w:rsid w:val="00207878"/>
    <w:rsid w:val="00211448"/>
    <w:rsid w:val="00211A26"/>
    <w:rsid w:val="00211C5E"/>
    <w:rsid w:val="002136E0"/>
    <w:rsid w:val="00213AEA"/>
    <w:rsid w:val="00213B84"/>
    <w:rsid w:val="002151CE"/>
    <w:rsid w:val="00215C56"/>
    <w:rsid w:val="0021652D"/>
    <w:rsid w:val="00216864"/>
    <w:rsid w:val="00216A29"/>
    <w:rsid w:val="0022086B"/>
    <w:rsid w:val="00220DAD"/>
    <w:rsid w:val="00221D83"/>
    <w:rsid w:val="00222C89"/>
    <w:rsid w:val="002234CD"/>
    <w:rsid w:val="00223DA4"/>
    <w:rsid w:val="00224C2F"/>
    <w:rsid w:val="00225134"/>
    <w:rsid w:val="00226169"/>
    <w:rsid w:val="00226894"/>
    <w:rsid w:val="0022691F"/>
    <w:rsid w:val="0023175C"/>
    <w:rsid w:val="00234BB6"/>
    <w:rsid w:val="002353F4"/>
    <w:rsid w:val="0023645C"/>
    <w:rsid w:val="00236574"/>
    <w:rsid w:val="00236861"/>
    <w:rsid w:val="00237979"/>
    <w:rsid w:val="00240190"/>
    <w:rsid w:val="00242AAB"/>
    <w:rsid w:val="00242E63"/>
    <w:rsid w:val="00243240"/>
    <w:rsid w:val="0024548F"/>
    <w:rsid w:val="00245F65"/>
    <w:rsid w:val="002461BD"/>
    <w:rsid w:val="00247E0A"/>
    <w:rsid w:val="0025182B"/>
    <w:rsid w:val="0025314C"/>
    <w:rsid w:val="0025331E"/>
    <w:rsid w:val="00255C0C"/>
    <w:rsid w:val="00256101"/>
    <w:rsid w:val="00256F68"/>
    <w:rsid w:val="00257996"/>
    <w:rsid w:val="00260C7A"/>
    <w:rsid w:val="0026108C"/>
    <w:rsid w:val="0026281C"/>
    <w:rsid w:val="00262878"/>
    <w:rsid w:val="002631D2"/>
    <w:rsid w:val="0026332A"/>
    <w:rsid w:val="00263956"/>
    <w:rsid w:val="0026395A"/>
    <w:rsid w:val="00264250"/>
    <w:rsid w:val="00265B8D"/>
    <w:rsid w:val="002666A2"/>
    <w:rsid w:val="002667C5"/>
    <w:rsid w:val="00266B52"/>
    <w:rsid w:val="0027001B"/>
    <w:rsid w:val="00274787"/>
    <w:rsid w:val="00274DEF"/>
    <w:rsid w:val="00275496"/>
    <w:rsid w:val="00276604"/>
    <w:rsid w:val="00276D1F"/>
    <w:rsid w:val="0027716D"/>
    <w:rsid w:val="0028054A"/>
    <w:rsid w:val="00280D89"/>
    <w:rsid w:val="00281093"/>
    <w:rsid w:val="00281DDC"/>
    <w:rsid w:val="00281E01"/>
    <w:rsid w:val="00282DC2"/>
    <w:rsid w:val="00283CF4"/>
    <w:rsid w:val="002840A5"/>
    <w:rsid w:val="00284D68"/>
    <w:rsid w:val="002853DF"/>
    <w:rsid w:val="00285401"/>
    <w:rsid w:val="002864D2"/>
    <w:rsid w:val="0028750C"/>
    <w:rsid w:val="00287AA5"/>
    <w:rsid w:val="00290A0D"/>
    <w:rsid w:val="0029107D"/>
    <w:rsid w:val="00291232"/>
    <w:rsid w:val="00291B6B"/>
    <w:rsid w:val="00292D6F"/>
    <w:rsid w:val="00292DDA"/>
    <w:rsid w:val="002934D1"/>
    <w:rsid w:val="002951E9"/>
    <w:rsid w:val="0029545B"/>
    <w:rsid w:val="00296348"/>
    <w:rsid w:val="00296C56"/>
    <w:rsid w:val="0029723D"/>
    <w:rsid w:val="00297582"/>
    <w:rsid w:val="00297787"/>
    <w:rsid w:val="002A0271"/>
    <w:rsid w:val="002A039E"/>
    <w:rsid w:val="002A12C3"/>
    <w:rsid w:val="002A1C3A"/>
    <w:rsid w:val="002A233E"/>
    <w:rsid w:val="002A390E"/>
    <w:rsid w:val="002A637E"/>
    <w:rsid w:val="002A7C1E"/>
    <w:rsid w:val="002B03C2"/>
    <w:rsid w:val="002B0772"/>
    <w:rsid w:val="002B0C07"/>
    <w:rsid w:val="002B1793"/>
    <w:rsid w:val="002B395A"/>
    <w:rsid w:val="002B4005"/>
    <w:rsid w:val="002B5444"/>
    <w:rsid w:val="002B5765"/>
    <w:rsid w:val="002B5A8B"/>
    <w:rsid w:val="002B695C"/>
    <w:rsid w:val="002B6F18"/>
    <w:rsid w:val="002B77DB"/>
    <w:rsid w:val="002B7920"/>
    <w:rsid w:val="002B7CB4"/>
    <w:rsid w:val="002B7E48"/>
    <w:rsid w:val="002B7FD5"/>
    <w:rsid w:val="002C02C5"/>
    <w:rsid w:val="002C0C3E"/>
    <w:rsid w:val="002C195B"/>
    <w:rsid w:val="002C252D"/>
    <w:rsid w:val="002C3939"/>
    <w:rsid w:val="002C5B19"/>
    <w:rsid w:val="002C61AE"/>
    <w:rsid w:val="002C6340"/>
    <w:rsid w:val="002C6DC8"/>
    <w:rsid w:val="002C742C"/>
    <w:rsid w:val="002D08F7"/>
    <w:rsid w:val="002D18E2"/>
    <w:rsid w:val="002D1999"/>
    <w:rsid w:val="002D21AE"/>
    <w:rsid w:val="002D5CB1"/>
    <w:rsid w:val="002D6F1F"/>
    <w:rsid w:val="002E0735"/>
    <w:rsid w:val="002E0B6D"/>
    <w:rsid w:val="002E19D3"/>
    <w:rsid w:val="002E3241"/>
    <w:rsid w:val="002E326B"/>
    <w:rsid w:val="002E3A1F"/>
    <w:rsid w:val="002E56A3"/>
    <w:rsid w:val="002F0E88"/>
    <w:rsid w:val="002F15A5"/>
    <w:rsid w:val="002F1DA2"/>
    <w:rsid w:val="002F2105"/>
    <w:rsid w:val="002F31EF"/>
    <w:rsid w:val="002F43E6"/>
    <w:rsid w:val="002F556E"/>
    <w:rsid w:val="002F5B22"/>
    <w:rsid w:val="002F7E01"/>
    <w:rsid w:val="0030167E"/>
    <w:rsid w:val="00303D00"/>
    <w:rsid w:val="00303D36"/>
    <w:rsid w:val="00305808"/>
    <w:rsid w:val="00306CC6"/>
    <w:rsid w:val="003125DF"/>
    <w:rsid w:val="00312AC4"/>
    <w:rsid w:val="003138ED"/>
    <w:rsid w:val="00313CFD"/>
    <w:rsid w:val="00313E02"/>
    <w:rsid w:val="0031433E"/>
    <w:rsid w:val="0031437E"/>
    <w:rsid w:val="003144CE"/>
    <w:rsid w:val="0031640E"/>
    <w:rsid w:val="00316AAA"/>
    <w:rsid w:val="003173E4"/>
    <w:rsid w:val="00317935"/>
    <w:rsid w:val="003212E9"/>
    <w:rsid w:val="003224E8"/>
    <w:rsid w:val="00323BBC"/>
    <w:rsid w:val="003252E6"/>
    <w:rsid w:val="00325A5A"/>
    <w:rsid w:val="0032609B"/>
    <w:rsid w:val="0032674D"/>
    <w:rsid w:val="0032730C"/>
    <w:rsid w:val="00327C97"/>
    <w:rsid w:val="00327F74"/>
    <w:rsid w:val="00331096"/>
    <w:rsid w:val="00331AAA"/>
    <w:rsid w:val="0033461D"/>
    <w:rsid w:val="0033585A"/>
    <w:rsid w:val="00336239"/>
    <w:rsid w:val="00336322"/>
    <w:rsid w:val="00336984"/>
    <w:rsid w:val="003374F1"/>
    <w:rsid w:val="0033781F"/>
    <w:rsid w:val="00337D9C"/>
    <w:rsid w:val="003427D7"/>
    <w:rsid w:val="00342C2A"/>
    <w:rsid w:val="00342F79"/>
    <w:rsid w:val="00343559"/>
    <w:rsid w:val="00345246"/>
    <w:rsid w:val="003455ED"/>
    <w:rsid w:val="003458F9"/>
    <w:rsid w:val="003501D8"/>
    <w:rsid w:val="0035189A"/>
    <w:rsid w:val="00352405"/>
    <w:rsid w:val="00352D0C"/>
    <w:rsid w:val="00353523"/>
    <w:rsid w:val="00354104"/>
    <w:rsid w:val="0035480E"/>
    <w:rsid w:val="00354F46"/>
    <w:rsid w:val="00360211"/>
    <w:rsid w:val="00360BB6"/>
    <w:rsid w:val="0036219A"/>
    <w:rsid w:val="00362B4F"/>
    <w:rsid w:val="00362F8B"/>
    <w:rsid w:val="00363620"/>
    <w:rsid w:val="0036517A"/>
    <w:rsid w:val="003653A5"/>
    <w:rsid w:val="00365660"/>
    <w:rsid w:val="00365B25"/>
    <w:rsid w:val="003711FB"/>
    <w:rsid w:val="003720B2"/>
    <w:rsid w:val="003725E7"/>
    <w:rsid w:val="00375161"/>
    <w:rsid w:val="003753D1"/>
    <w:rsid w:val="003755FF"/>
    <w:rsid w:val="00375A6C"/>
    <w:rsid w:val="00376821"/>
    <w:rsid w:val="0037784D"/>
    <w:rsid w:val="00377DE8"/>
    <w:rsid w:val="0038063F"/>
    <w:rsid w:val="00381B74"/>
    <w:rsid w:val="00385BD3"/>
    <w:rsid w:val="0038655E"/>
    <w:rsid w:val="00386E6F"/>
    <w:rsid w:val="00386EAD"/>
    <w:rsid w:val="003913B7"/>
    <w:rsid w:val="00391E47"/>
    <w:rsid w:val="00392C13"/>
    <w:rsid w:val="003949E1"/>
    <w:rsid w:val="003949F1"/>
    <w:rsid w:val="00395B9A"/>
    <w:rsid w:val="00395F79"/>
    <w:rsid w:val="003962A6"/>
    <w:rsid w:val="0039770D"/>
    <w:rsid w:val="00397916"/>
    <w:rsid w:val="003A0B9B"/>
    <w:rsid w:val="003A1110"/>
    <w:rsid w:val="003A114A"/>
    <w:rsid w:val="003A1C2A"/>
    <w:rsid w:val="003A33A7"/>
    <w:rsid w:val="003A4C8F"/>
    <w:rsid w:val="003A562A"/>
    <w:rsid w:val="003A734C"/>
    <w:rsid w:val="003B06F2"/>
    <w:rsid w:val="003B1552"/>
    <w:rsid w:val="003B1A93"/>
    <w:rsid w:val="003B1C78"/>
    <w:rsid w:val="003B2683"/>
    <w:rsid w:val="003B35F7"/>
    <w:rsid w:val="003B42FE"/>
    <w:rsid w:val="003B4F58"/>
    <w:rsid w:val="003B6909"/>
    <w:rsid w:val="003B6DCA"/>
    <w:rsid w:val="003B71E1"/>
    <w:rsid w:val="003B7AE8"/>
    <w:rsid w:val="003B7F99"/>
    <w:rsid w:val="003C06E3"/>
    <w:rsid w:val="003C073A"/>
    <w:rsid w:val="003C0A9C"/>
    <w:rsid w:val="003C0ADA"/>
    <w:rsid w:val="003C34C3"/>
    <w:rsid w:val="003C4028"/>
    <w:rsid w:val="003C5088"/>
    <w:rsid w:val="003C70B7"/>
    <w:rsid w:val="003C7642"/>
    <w:rsid w:val="003C7C9E"/>
    <w:rsid w:val="003C7DC0"/>
    <w:rsid w:val="003D00AD"/>
    <w:rsid w:val="003D019B"/>
    <w:rsid w:val="003D0472"/>
    <w:rsid w:val="003D3159"/>
    <w:rsid w:val="003D33F9"/>
    <w:rsid w:val="003D3A51"/>
    <w:rsid w:val="003D4005"/>
    <w:rsid w:val="003D4E04"/>
    <w:rsid w:val="003D583F"/>
    <w:rsid w:val="003D5A34"/>
    <w:rsid w:val="003D657F"/>
    <w:rsid w:val="003D6CE2"/>
    <w:rsid w:val="003D71F4"/>
    <w:rsid w:val="003D73A2"/>
    <w:rsid w:val="003D7DA0"/>
    <w:rsid w:val="003E0306"/>
    <w:rsid w:val="003E0599"/>
    <w:rsid w:val="003E0B1D"/>
    <w:rsid w:val="003E142E"/>
    <w:rsid w:val="003E184D"/>
    <w:rsid w:val="003E50DB"/>
    <w:rsid w:val="003E6995"/>
    <w:rsid w:val="003F16B3"/>
    <w:rsid w:val="003F1E59"/>
    <w:rsid w:val="003F2916"/>
    <w:rsid w:val="003F2B5E"/>
    <w:rsid w:val="003F7C0E"/>
    <w:rsid w:val="00400780"/>
    <w:rsid w:val="004033FD"/>
    <w:rsid w:val="00403E6F"/>
    <w:rsid w:val="00405409"/>
    <w:rsid w:val="004056C7"/>
    <w:rsid w:val="00405A17"/>
    <w:rsid w:val="004062D3"/>
    <w:rsid w:val="00410490"/>
    <w:rsid w:val="00410D1B"/>
    <w:rsid w:val="004117D4"/>
    <w:rsid w:val="00414760"/>
    <w:rsid w:val="0041494C"/>
    <w:rsid w:val="00416080"/>
    <w:rsid w:val="0041711B"/>
    <w:rsid w:val="004173C5"/>
    <w:rsid w:val="00420671"/>
    <w:rsid w:val="0042112A"/>
    <w:rsid w:val="00421297"/>
    <w:rsid w:val="00421E50"/>
    <w:rsid w:val="00422425"/>
    <w:rsid w:val="00423004"/>
    <w:rsid w:val="00423344"/>
    <w:rsid w:val="00425A1D"/>
    <w:rsid w:val="00425CBF"/>
    <w:rsid w:val="00426076"/>
    <w:rsid w:val="00427762"/>
    <w:rsid w:val="004301C4"/>
    <w:rsid w:val="0043092B"/>
    <w:rsid w:val="004309BF"/>
    <w:rsid w:val="00432E86"/>
    <w:rsid w:val="00432F7F"/>
    <w:rsid w:val="00434907"/>
    <w:rsid w:val="0043514B"/>
    <w:rsid w:val="004351A0"/>
    <w:rsid w:val="00435DE3"/>
    <w:rsid w:val="00436447"/>
    <w:rsid w:val="00437A04"/>
    <w:rsid w:val="00440814"/>
    <w:rsid w:val="00440E9B"/>
    <w:rsid w:val="00441F41"/>
    <w:rsid w:val="0044318B"/>
    <w:rsid w:val="00443CD0"/>
    <w:rsid w:val="004446C2"/>
    <w:rsid w:val="00446C05"/>
    <w:rsid w:val="004477D3"/>
    <w:rsid w:val="00450450"/>
    <w:rsid w:val="00450798"/>
    <w:rsid w:val="00450F27"/>
    <w:rsid w:val="00452861"/>
    <w:rsid w:val="0045459D"/>
    <w:rsid w:val="00454ED7"/>
    <w:rsid w:val="00460E41"/>
    <w:rsid w:val="00462B3A"/>
    <w:rsid w:val="00463D2A"/>
    <w:rsid w:val="00463E5C"/>
    <w:rsid w:val="004645FF"/>
    <w:rsid w:val="00464772"/>
    <w:rsid w:val="0046540D"/>
    <w:rsid w:val="0046638C"/>
    <w:rsid w:val="004664D5"/>
    <w:rsid w:val="00467F43"/>
    <w:rsid w:val="004700D0"/>
    <w:rsid w:val="00470C65"/>
    <w:rsid w:val="004715E2"/>
    <w:rsid w:val="00472056"/>
    <w:rsid w:val="00474443"/>
    <w:rsid w:val="004744E2"/>
    <w:rsid w:val="00477646"/>
    <w:rsid w:val="0048053D"/>
    <w:rsid w:val="00480A53"/>
    <w:rsid w:val="00481AA4"/>
    <w:rsid w:val="004823F8"/>
    <w:rsid w:val="00483026"/>
    <w:rsid w:val="00483893"/>
    <w:rsid w:val="004852A4"/>
    <w:rsid w:val="00485675"/>
    <w:rsid w:val="0048629C"/>
    <w:rsid w:val="00490527"/>
    <w:rsid w:val="0049083A"/>
    <w:rsid w:val="0049091F"/>
    <w:rsid w:val="0049172D"/>
    <w:rsid w:val="004925EE"/>
    <w:rsid w:val="004959EF"/>
    <w:rsid w:val="00495C08"/>
    <w:rsid w:val="00497A1E"/>
    <w:rsid w:val="004A0129"/>
    <w:rsid w:val="004A0ADB"/>
    <w:rsid w:val="004A153A"/>
    <w:rsid w:val="004A204F"/>
    <w:rsid w:val="004A2C93"/>
    <w:rsid w:val="004A533B"/>
    <w:rsid w:val="004A565E"/>
    <w:rsid w:val="004A67C7"/>
    <w:rsid w:val="004A756D"/>
    <w:rsid w:val="004A758A"/>
    <w:rsid w:val="004A7DFE"/>
    <w:rsid w:val="004A7E2E"/>
    <w:rsid w:val="004B0B9E"/>
    <w:rsid w:val="004B0CEE"/>
    <w:rsid w:val="004B27DD"/>
    <w:rsid w:val="004B3DC7"/>
    <w:rsid w:val="004B453E"/>
    <w:rsid w:val="004B463B"/>
    <w:rsid w:val="004B4AC1"/>
    <w:rsid w:val="004B4ED5"/>
    <w:rsid w:val="004B516E"/>
    <w:rsid w:val="004B5E61"/>
    <w:rsid w:val="004B7CFC"/>
    <w:rsid w:val="004B7D2C"/>
    <w:rsid w:val="004C1E01"/>
    <w:rsid w:val="004C3548"/>
    <w:rsid w:val="004C4749"/>
    <w:rsid w:val="004C6918"/>
    <w:rsid w:val="004C753F"/>
    <w:rsid w:val="004D037A"/>
    <w:rsid w:val="004D08FD"/>
    <w:rsid w:val="004D0BB2"/>
    <w:rsid w:val="004D1010"/>
    <w:rsid w:val="004D2193"/>
    <w:rsid w:val="004D2A20"/>
    <w:rsid w:val="004D3DD1"/>
    <w:rsid w:val="004D549F"/>
    <w:rsid w:val="004D578A"/>
    <w:rsid w:val="004D5902"/>
    <w:rsid w:val="004D5B9B"/>
    <w:rsid w:val="004D5D3A"/>
    <w:rsid w:val="004D71D4"/>
    <w:rsid w:val="004E1035"/>
    <w:rsid w:val="004E17E3"/>
    <w:rsid w:val="004E2826"/>
    <w:rsid w:val="004E284D"/>
    <w:rsid w:val="004E4520"/>
    <w:rsid w:val="004E4773"/>
    <w:rsid w:val="004E4808"/>
    <w:rsid w:val="004E4CFA"/>
    <w:rsid w:val="004E4F2E"/>
    <w:rsid w:val="004E54A2"/>
    <w:rsid w:val="004E551A"/>
    <w:rsid w:val="004E5ABB"/>
    <w:rsid w:val="004E5FBE"/>
    <w:rsid w:val="004E7BDD"/>
    <w:rsid w:val="004F0011"/>
    <w:rsid w:val="004F081B"/>
    <w:rsid w:val="004F3DA0"/>
    <w:rsid w:val="004F51A0"/>
    <w:rsid w:val="004F5F29"/>
    <w:rsid w:val="004F6A51"/>
    <w:rsid w:val="004F795D"/>
    <w:rsid w:val="004F7C03"/>
    <w:rsid w:val="004F7EBF"/>
    <w:rsid w:val="005005B8"/>
    <w:rsid w:val="00500863"/>
    <w:rsid w:val="00500DF2"/>
    <w:rsid w:val="00500EF4"/>
    <w:rsid w:val="00500F3C"/>
    <w:rsid w:val="0050257F"/>
    <w:rsid w:val="00502DF9"/>
    <w:rsid w:val="00503249"/>
    <w:rsid w:val="005055C9"/>
    <w:rsid w:val="005065A7"/>
    <w:rsid w:val="005079B6"/>
    <w:rsid w:val="00507B85"/>
    <w:rsid w:val="00512214"/>
    <w:rsid w:val="005148DE"/>
    <w:rsid w:val="00514C8B"/>
    <w:rsid w:val="00515930"/>
    <w:rsid w:val="00516553"/>
    <w:rsid w:val="005166C8"/>
    <w:rsid w:val="00516D21"/>
    <w:rsid w:val="005172F3"/>
    <w:rsid w:val="00520024"/>
    <w:rsid w:val="00520326"/>
    <w:rsid w:val="00520B2D"/>
    <w:rsid w:val="00522F9E"/>
    <w:rsid w:val="00523548"/>
    <w:rsid w:val="00524005"/>
    <w:rsid w:val="00524943"/>
    <w:rsid w:val="005276A0"/>
    <w:rsid w:val="00527848"/>
    <w:rsid w:val="00531C0E"/>
    <w:rsid w:val="005321C4"/>
    <w:rsid w:val="00532704"/>
    <w:rsid w:val="00532F09"/>
    <w:rsid w:val="005331D2"/>
    <w:rsid w:val="00533651"/>
    <w:rsid w:val="00535510"/>
    <w:rsid w:val="00535FEF"/>
    <w:rsid w:val="00540274"/>
    <w:rsid w:val="005407A1"/>
    <w:rsid w:val="00540911"/>
    <w:rsid w:val="00540CD2"/>
    <w:rsid w:val="005428FC"/>
    <w:rsid w:val="00544B7E"/>
    <w:rsid w:val="00544E49"/>
    <w:rsid w:val="0054502C"/>
    <w:rsid w:val="00546A84"/>
    <w:rsid w:val="00546F7B"/>
    <w:rsid w:val="005515CB"/>
    <w:rsid w:val="005527D2"/>
    <w:rsid w:val="00552E34"/>
    <w:rsid w:val="00552F45"/>
    <w:rsid w:val="005539CF"/>
    <w:rsid w:val="00555F17"/>
    <w:rsid w:val="00556A1C"/>
    <w:rsid w:val="00556F91"/>
    <w:rsid w:val="00560133"/>
    <w:rsid w:val="00560713"/>
    <w:rsid w:val="00560A81"/>
    <w:rsid w:val="00560DF9"/>
    <w:rsid w:val="00562504"/>
    <w:rsid w:val="00563469"/>
    <w:rsid w:val="00563833"/>
    <w:rsid w:val="0056401A"/>
    <w:rsid w:val="00564815"/>
    <w:rsid w:val="00564B3E"/>
    <w:rsid w:val="00564E31"/>
    <w:rsid w:val="00565073"/>
    <w:rsid w:val="0056673F"/>
    <w:rsid w:val="005668DA"/>
    <w:rsid w:val="00570972"/>
    <w:rsid w:val="005732C8"/>
    <w:rsid w:val="0057563C"/>
    <w:rsid w:val="00575E35"/>
    <w:rsid w:val="00577333"/>
    <w:rsid w:val="0058049D"/>
    <w:rsid w:val="00580735"/>
    <w:rsid w:val="005809A0"/>
    <w:rsid w:val="00580D14"/>
    <w:rsid w:val="00580DD9"/>
    <w:rsid w:val="00581633"/>
    <w:rsid w:val="00585853"/>
    <w:rsid w:val="00585C23"/>
    <w:rsid w:val="00590771"/>
    <w:rsid w:val="005908AA"/>
    <w:rsid w:val="005910A9"/>
    <w:rsid w:val="00591C67"/>
    <w:rsid w:val="00592CB9"/>
    <w:rsid w:val="00593751"/>
    <w:rsid w:val="00593E9A"/>
    <w:rsid w:val="00595F38"/>
    <w:rsid w:val="005A04C0"/>
    <w:rsid w:val="005A06B2"/>
    <w:rsid w:val="005A131F"/>
    <w:rsid w:val="005A1A50"/>
    <w:rsid w:val="005A1A92"/>
    <w:rsid w:val="005A1AB5"/>
    <w:rsid w:val="005A1E06"/>
    <w:rsid w:val="005A22DA"/>
    <w:rsid w:val="005A451D"/>
    <w:rsid w:val="005A59B8"/>
    <w:rsid w:val="005A6143"/>
    <w:rsid w:val="005A616F"/>
    <w:rsid w:val="005A656B"/>
    <w:rsid w:val="005B2B31"/>
    <w:rsid w:val="005B2D3B"/>
    <w:rsid w:val="005B4521"/>
    <w:rsid w:val="005B4FFB"/>
    <w:rsid w:val="005C220C"/>
    <w:rsid w:val="005C2A13"/>
    <w:rsid w:val="005C2B3E"/>
    <w:rsid w:val="005C33F2"/>
    <w:rsid w:val="005D16AD"/>
    <w:rsid w:val="005D1DF1"/>
    <w:rsid w:val="005D1F59"/>
    <w:rsid w:val="005D2E05"/>
    <w:rsid w:val="005D32F7"/>
    <w:rsid w:val="005D3FFC"/>
    <w:rsid w:val="005D4AB4"/>
    <w:rsid w:val="005D4D46"/>
    <w:rsid w:val="005D5103"/>
    <w:rsid w:val="005D5562"/>
    <w:rsid w:val="005D5768"/>
    <w:rsid w:val="005D59DF"/>
    <w:rsid w:val="005D5F10"/>
    <w:rsid w:val="005D682F"/>
    <w:rsid w:val="005D6B5E"/>
    <w:rsid w:val="005D6EF9"/>
    <w:rsid w:val="005D7924"/>
    <w:rsid w:val="005D7CCB"/>
    <w:rsid w:val="005E096D"/>
    <w:rsid w:val="005E266E"/>
    <w:rsid w:val="005E2780"/>
    <w:rsid w:val="005E46A3"/>
    <w:rsid w:val="005E6CA2"/>
    <w:rsid w:val="005E76E1"/>
    <w:rsid w:val="005E7C7A"/>
    <w:rsid w:val="005F0AAE"/>
    <w:rsid w:val="005F16AA"/>
    <w:rsid w:val="005F247A"/>
    <w:rsid w:val="005F35E1"/>
    <w:rsid w:val="005F444F"/>
    <w:rsid w:val="005F5F22"/>
    <w:rsid w:val="005F6DB4"/>
    <w:rsid w:val="005F6DD5"/>
    <w:rsid w:val="005F7D33"/>
    <w:rsid w:val="0060021E"/>
    <w:rsid w:val="00600C81"/>
    <w:rsid w:val="00600F2F"/>
    <w:rsid w:val="00601B3B"/>
    <w:rsid w:val="006043F8"/>
    <w:rsid w:val="0060632B"/>
    <w:rsid w:val="0060633F"/>
    <w:rsid w:val="00607B79"/>
    <w:rsid w:val="00610EBB"/>
    <w:rsid w:val="00611EE0"/>
    <w:rsid w:val="006126A4"/>
    <w:rsid w:val="00612C24"/>
    <w:rsid w:val="00613120"/>
    <w:rsid w:val="00615094"/>
    <w:rsid w:val="00616C5D"/>
    <w:rsid w:val="00623401"/>
    <w:rsid w:val="00623771"/>
    <w:rsid w:val="00624255"/>
    <w:rsid w:val="00626C2A"/>
    <w:rsid w:val="00627544"/>
    <w:rsid w:val="006304F5"/>
    <w:rsid w:val="00630587"/>
    <w:rsid w:val="00631051"/>
    <w:rsid w:val="006311C1"/>
    <w:rsid w:val="00631600"/>
    <w:rsid w:val="00631818"/>
    <w:rsid w:val="00631877"/>
    <w:rsid w:val="006320CE"/>
    <w:rsid w:val="00632A7D"/>
    <w:rsid w:val="00633EBF"/>
    <w:rsid w:val="00634F94"/>
    <w:rsid w:val="00636D47"/>
    <w:rsid w:val="00640B78"/>
    <w:rsid w:val="00646F9B"/>
    <w:rsid w:val="00650A96"/>
    <w:rsid w:val="00650BC9"/>
    <w:rsid w:val="00652913"/>
    <w:rsid w:val="00652DAC"/>
    <w:rsid w:val="00653AF1"/>
    <w:rsid w:val="00653D88"/>
    <w:rsid w:val="0065414A"/>
    <w:rsid w:val="00655F15"/>
    <w:rsid w:val="006560A9"/>
    <w:rsid w:val="00656A51"/>
    <w:rsid w:val="006608CF"/>
    <w:rsid w:val="00660D86"/>
    <w:rsid w:val="006646DE"/>
    <w:rsid w:val="006648FC"/>
    <w:rsid w:val="00666FBF"/>
    <w:rsid w:val="0067074F"/>
    <w:rsid w:val="006707D4"/>
    <w:rsid w:val="00670CF9"/>
    <w:rsid w:val="006729F4"/>
    <w:rsid w:val="00673627"/>
    <w:rsid w:val="00673BB9"/>
    <w:rsid w:val="00674ED8"/>
    <w:rsid w:val="0067528E"/>
    <w:rsid w:val="00675694"/>
    <w:rsid w:val="00675778"/>
    <w:rsid w:val="006758D3"/>
    <w:rsid w:val="00676019"/>
    <w:rsid w:val="00677532"/>
    <w:rsid w:val="006806ED"/>
    <w:rsid w:val="00680FCC"/>
    <w:rsid w:val="00682B39"/>
    <w:rsid w:val="0068371B"/>
    <w:rsid w:val="00686157"/>
    <w:rsid w:val="00686670"/>
    <w:rsid w:val="00686B4F"/>
    <w:rsid w:val="00690910"/>
    <w:rsid w:val="00691C78"/>
    <w:rsid w:val="00691F20"/>
    <w:rsid w:val="006925BC"/>
    <w:rsid w:val="00692EF6"/>
    <w:rsid w:val="0069376B"/>
    <w:rsid w:val="00694082"/>
    <w:rsid w:val="00694423"/>
    <w:rsid w:val="00694B56"/>
    <w:rsid w:val="0069630B"/>
    <w:rsid w:val="006A01F9"/>
    <w:rsid w:val="006A04EB"/>
    <w:rsid w:val="006A0658"/>
    <w:rsid w:val="006A0A48"/>
    <w:rsid w:val="006A2079"/>
    <w:rsid w:val="006A3080"/>
    <w:rsid w:val="006A50E8"/>
    <w:rsid w:val="006A5239"/>
    <w:rsid w:val="006B28FE"/>
    <w:rsid w:val="006B4CF9"/>
    <w:rsid w:val="006B5996"/>
    <w:rsid w:val="006B5F7C"/>
    <w:rsid w:val="006B65A8"/>
    <w:rsid w:val="006B6F12"/>
    <w:rsid w:val="006B7AC2"/>
    <w:rsid w:val="006C2938"/>
    <w:rsid w:val="006C37F2"/>
    <w:rsid w:val="006C65A6"/>
    <w:rsid w:val="006D1A4C"/>
    <w:rsid w:val="006D1CD7"/>
    <w:rsid w:val="006D377F"/>
    <w:rsid w:val="006D3F99"/>
    <w:rsid w:val="006D40BF"/>
    <w:rsid w:val="006D40D7"/>
    <w:rsid w:val="006D55DE"/>
    <w:rsid w:val="006E05D9"/>
    <w:rsid w:val="006E0BFC"/>
    <w:rsid w:val="006E0CE4"/>
    <w:rsid w:val="006E0F5F"/>
    <w:rsid w:val="006E45FD"/>
    <w:rsid w:val="006E60BD"/>
    <w:rsid w:val="006E6201"/>
    <w:rsid w:val="006E7228"/>
    <w:rsid w:val="006F0239"/>
    <w:rsid w:val="006F23ED"/>
    <w:rsid w:val="006F30AF"/>
    <w:rsid w:val="006F4136"/>
    <w:rsid w:val="006F415A"/>
    <w:rsid w:val="006F4853"/>
    <w:rsid w:val="006F4E60"/>
    <w:rsid w:val="006F55E8"/>
    <w:rsid w:val="006F7CD5"/>
    <w:rsid w:val="00701A5E"/>
    <w:rsid w:val="00701E22"/>
    <w:rsid w:val="007029ED"/>
    <w:rsid w:val="00703E96"/>
    <w:rsid w:val="007063E3"/>
    <w:rsid w:val="007136C1"/>
    <w:rsid w:val="00715B4C"/>
    <w:rsid w:val="007162D9"/>
    <w:rsid w:val="00716975"/>
    <w:rsid w:val="00717FA2"/>
    <w:rsid w:val="00720CBF"/>
    <w:rsid w:val="00721654"/>
    <w:rsid w:val="0072176C"/>
    <w:rsid w:val="007225BE"/>
    <w:rsid w:val="00722793"/>
    <w:rsid w:val="00723C56"/>
    <w:rsid w:val="00725880"/>
    <w:rsid w:val="0072589F"/>
    <w:rsid w:val="00725901"/>
    <w:rsid w:val="00727894"/>
    <w:rsid w:val="00731CB6"/>
    <w:rsid w:val="00731D3A"/>
    <w:rsid w:val="00733422"/>
    <w:rsid w:val="00733E2B"/>
    <w:rsid w:val="00735C10"/>
    <w:rsid w:val="00736762"/>
    <w:rsid w:val="00736893"/>
    <w:rsid w:val="00737245"/>
    <w:rsid w:val="00737F39"/>
    <w:rsid w:val="007401EA"/>
    <w:rsid w:val="00740F29"/>
    <w:rsid w:val="00741061"/>
    <w:rsid w:val="0074179F"/>
    <w:rsid w:val="00741AD4"/>
    <w:rsid w:val="007426B1"/>
    <w:rsid w:val="0074422D"/>
    <w:rsid w:val="00745B0A"/>
    <w:rsid w:val="007477EC"/>
    <w:rsid w:val="00747D1E"/>
    <w:rsid w:val="00751110"/>
    <w:rsid w:val="00752150"/>
    <w:rsid w:val="00753F27"/>
    <w:rsid w:val="00753F73"/>
    <w:rsid w:val="00754003"/>
    <w:rsid w:val="007571BC"/>
    <w:rsid w:val="00757573"/>
    <w:rsid w:val="00757836"/>
    <w:rsid w:val="007579D1"/>
    <w:rsid w:val="0076045A"/>
    <w:rsid w:val="0076057E"/>
    <w:rsid w:val="007605EC"/>
    <w:rsid w:val="0076184F"/>
    <w:rsid w:val="00762571"/>
    <w:rsid w:val="00762DC3"/>
    <w:rsid w:val="00764458"/>
    <w:rsid w:val="007644FD"/>
    <w:rsid w:val="00764923"/>
    <w:rsid w:val="00765791"/>
    <w:rsid w:val="0076580A"/>
    <w:rsid w:val="00767ECC"/>
    <w:rsid w:val="007719E9"/>
    <w:rsid w:val="007729B7"/>
    <w:rsid w:val="00772C4D"/>
    <w:rsid w:val="0077307C"/>
    <w:rsid w:val="00775A67"/>
    <w:rsid w:val="00775CBA"/>
    <w:rsid w:val="007767B5"/>
    <w:rsid w:val="00776EE4"/>
    <w:rsid w:val="007807C2"/>
    <w:rsid w:val="00780E6C"/>
    <w:rsid w:val="007812AA"/>
    <w:rsid w:val="007819C8"/>
    <w:rsid w:val="007834E7"/>
    <w:rsid w:val="0078458E"/>
    <w:rsid w:val="00784B1F"/>
    <w:rsid w:val="00785E1A"/>
    <w:rsid w:val="00786806"/>
    <w:rsid w:val="00787092"/>
    <w:rsid w:val="007874E3"/>
    <w:rsid w:val="007874E7"/>
    <w:rsid w:val="00791866"/>
    <w:rsid w:val="00791BCA"/>
    <w:rsid w:val="00792C77"/>
    <w:rsid w:val="00793357"/>
    <w:rsid w:val="0079463E"/>
    <w:rsid w:val="007956DB"/>
    <w:rsid w:val="00796BEA"/>
    <w:rsid w:val="00796D97"/>
    <w:rsid w:val="007A0631"/>
    <w:rsid w:val="007A1C79"/>
    <w:rsid w:val="007A292F"/>
    <w:rsid w:val="007A2975"/>
    <w:rsid w:val="007A2B41"/>
    <w:rsid w:val="007A2DEB"/>
    <w:rsid w:val="007A3165"/>
    <w:rsid w:val="007A4132"/>
    <w:rsid w:val="007A59E8"/>
    <w:rsid w:val="007A66E1"/>
    <w:rsid w:val="007A7242"/>
    <w:rsid w:val="007A7BB6"/>
    <w:rsid w:val="007A7E36"/>
    <w:rsid w:val="007A7EF6"/>
    <w:rsid w:val="007B1062"/>
    <w:rsid w:val="007B1C71"/>
    <w:rsid w:val="007B5618"/>
    <w:rsid w:val="007B7D88"/>
    <w:rsid w:val="007C00DD"/>
    <w:rsid w:val="007C0D3E"/>
    <w:rsid w:val="007C0FB5"/>
    <w:rsid w:val="007C3B2D"/>
    <w:rsid w:val="007C5A90"/>
    <w:rsid w:val="007D0800"/>
    <w:rsid w:val="007D23F0"/>
    <w:rsid w:val="007D31D9"/>
    <w:rsid w:val="007D3C2D"/>
    <w:rsid w:val="007D5D0C"/>
    <w:rsid w:val="007D658C"/>
    <w:rsid w:val="007E021A"/>
    <w:rsid w:val="007E1987"/>
    <w:rsid w:val="007E1DC6"/>
    <w:rsid w:val="007E22C7"/>
    <w:rsid w:val="007E2B63"/>
    <w:rsid w:val="007E3F52"/>
    <w:rsid w:val="007E40DD"/>
    <w:rsid w:val="007E4B96"/>
    <w:rsid w:val="007E6526"/>
    <w:rsid w:val="007E6C89"/>
    <w:rsid w:val="007E77F3"/>
    <w:rsid w:val="007F060B"/>
    <w:rsid w:val="007F0AAE"/>
    <w:rsid w:val="007F2B68"/>
    <w:rsid w:val="007F3A77"/>
    <w:rsid w:val="007F439F"/>
    <w:rsid w:val="007F4DD7"/>
    <w:rsid w:val="007F5BE0"/>
    <w:rsid w:val="0080030C"/>
    <w:rsid w:val="00800CF1"/>
    <w:rsid w:val="0080190D"/>
    <w:rsid w:val="00803628"/>
    <w:rsid w:val="00803983"/>
    <w:rsid w:val="00803F4F"/>
    <w:rsid w:val="00806032"/>
    <w:rsid w:val="00807F17"/>
    <w:rsid w:val="00811F09"/>
    <w:rsid w:val="00814B6C"/>
    <w:rsid w:val="00815F59"/>
    <w:rsid w:val="0081642F"/>
    <w:rsid w:val="008179F4"/>
    <w:rsid w:val="0082171C"/>
    <w:rsid w:val="008223A0"/>
    <w:rsid w:val="00823A76"/>
    <w:rsid w:val="008248D0"/>
    <w:rsid w:val="00824CE8"/>
    <w:rsid w:val="008259FD"/>
    <w:rsid w:val="00825D17"/>
    <w:rsid w:val="0082757E"/>
    <w:rsid w:val="00827764"/>
    <w:rsid w:val="00827C6D"/>
    <w:rsid w:val="008337A7"/>
    <w:rsid w:val="00833C7C"/>
    <w:rsid w:val="00834CE8"/>
    <w:rsid w:val="00834F90"/>
    <w:rsid w:val="00836527"/>
    <w:rsid w:val="00837935"/>
    <w:rsid w:val="00837EEE"/>
    <w:rsid w:val="008409AC"/>
    <w:rsid w:val="00840EA8"/>
    <w:rsid w:val="008412DB"/>
    <w:rsid w:val="00841F0C"/>
    <w:rsid w:val="00843BA4"/>
    <w:rsid w:val="00844E6A"/>
    <w:rsid w:val="0084520B"/>
    <w:rsid w:val="00845F74"/>
    <w:rsid w:val="008469F5"/>
    <w:rsid w:val="008471E2"/>
    <w:rsid w:val="00847E63"/>
    <w:rsid w:val="008501A3"/>
    <w:rsid w:val="0085054F"/>
    <w:rsid w:val="0085080A"/>
    <w:rsid w:val="00852C33"/>
    <w:rsid w:val="00853DA6"/>
    <w:rsid w:val="0085440E"/>
    <w:rsid w:val="00855A44"/>
    <w:rsid w:val="00855C10"/>
    <w:rsid w:val="0085686E"/>
    <w:rsid w:val="00856F28"/>
    <w:rsid w:val="008574ED"/>
    <w:rsid w:val="00857F19"/>
    <w:rsid w:val="008608FA"/>
    <w:rsid w:val="008661F5"/>
    <w:rsid w:val="0086728F"/>
    <w:rsid w:val="008678F1"/>
    <w:rsid w:val="008712BB"/>
    <w:rsid w:val="00871C4C"/>
    <w:rsid w:val="00871DFA"/>
    <w:rsid w:val="008725CA"/>
    <w:rsid w:val="008756CA"/>
    <w:rsid w:val="00875704"/>
    <w:rsid w:val="00877A43"/>
    <w:rsid w:val="008809C6"/>
    <w:rsid w:val="00880CB2"/>
    <w:rsid w:val="0088130B"/>
    <w:rsid w:val="0088132A"/>
    <w:rsid w:val="0088152B"/>
    <w:rsid w:val="0088313D"/>
    <w:rsid w:val="0088339C"/>
    <w:rsid w:val="00884B0D"/>
    <w:rsid w:val="00885A99"/>
    <w:rsid w:val="0088627E"/>
    <w:rsid w:val="00886F00"/>
    <w:rsid w:val="00894CB5"/>
    <w:rsid w:val="00896273"/>
    <w:rsid w:val="00897BD3"/>
    <w:rsid w:val="008A1A32"/>
    <w:rsid w:val="008A1F72"/>
    <w:rsid w:val="008A3F73"/>
    <w:rsid w:val="008A3F93"/>
    <w:rsid w:val="008A5738"/>
    <w:rsid w:val="008A5D25"/>
    <w:rsid w:val="008A7BF9"/>
    <w:rsid w:val="008B3E5D"/>
    <w:rsid w:val="008B5F37"/>
    <w:rsid w:val="008B7C5F"/>
    <w:rsid w:val="008C0838"/>
    <w:rsid w:val="008C0A8A"/>
    <w:rsid w:val="008C2359"/>
    <w:rsid w:val="008C241B"/>
    <w:rsid w:val="008C2592"/>
    <w:rsid w:val="008C5464"/>
    <w:rsid w:val="008C57D4"/>
    <w:rsid w:val="008C5F7E"/>
    <w:rsid w:val="008D034F"/>
    <w:rsid w:val="008D1F92"/>
    <w:rsid w:val="008D47F4"/>
    <w:rsid w:val="008D4DF7"/>
    <w:rsid w:val="008D4E88"/>
    <w:rsid w:val="008D5094"/>
    <w:rsid w:val="008D5855"/>
    <w:rsid w:val="008D63E7"/>
    <w:rsid w:val="008D6867"/>
    <w:rsid w:val="008D6B13"/>
    <w:rsid w:val="008E0547"/>
    <w:rsid w:val="008E073D"/>
    <w:rsid w:val="008E0925"/>
    <w:rsid w:val="008E15D8"/>
    <w:rsid w:val="008E1706"/>
    <w:rsid w:val="008E1A09"/>
    <w:rsid w:val="008E242F"/>
    <w:rsid w:val="008E3193"/>
    <w:rsid w:val="008E34D2"/>
    <w:rsid w:val="008E3BA4"/>
    <w:rsid w:val="008E4498"/>
    <w:rsid w:val="008E5BA9"/>
    <w:rsid w:val="008E6193"/>
    <w:rsid w:val="008E62AA"/>
    <w:rsid w:val="008F0AE0"/>
    <w:rsid w:val="008F1EDF"/>
    <w:rsid w:val="008F2548"/>
    <w:rsid w:val="008F4F8C"/>
    <w:rsid w:val="008F5305"/>
    <w:rsid w:val="008F5670"/>
    <w:rsid w:val="008F5AF5"/>
    <w:rsid w:val="008F5FF8"/>
    <w:rsid w:val="00902FA7"/>
    <w:rsid w:val="00903964"/>
    <w:rsid w:val="00906325"/>
    <w:rsid w:val="00907AD5"/>
    <w:rsid w:val="00907D58"/>
    <w:rsid w:val="00911DF6"/>
    <w:rsid w:val="009120FB"/>
    <w:rsid w:val="009133E3"/>
    <w:rsid w:val="009148BB"/>
    <w:rsid w:val="00915808"/>
    <w:rsid w:val="00917F64"/>
    <w:rsid w:val="00920507"/>
    <w:rsid w:val="0092053E"/>
    <w:rsid w:val="00924567"/>
    <w:rsid w:val="00925013"/>
    <w:rsid w:val="0092569E"/>
    <w:rsid w:val="00932DB2"/>
    <w:rsid w:val="00933705"/>
    <w:rsid w:val="00934D61"/>
    <w:rsid w:val="00935241"/>
    <w:rsid w:val="009354F2"/>
    <w:rsid w:val="0093678C"/>
    <w:rsid w:val="00940229"/>
    <w:rsid w:val="009408B6"/>
    <w:rsid w:val="00941954"/>
    <w:rsid w:val="00941E00"/>
    <w:rsid w:val="00942536"/>
    <w:rsid w:val="00945E4C"/>
    <w:rsid w:val="00945FCF"/>
    <w:rsid w:val="009469BD"/>
    <w:rsid w:val="009505C2"/>
    <w:rsid w:val="00950CFC"/>
    <w:rsid w:val="00951AC1"/>
    <w:rsid w:val="009532EC"/>
    <w:rsid w:val="0095347E"/>
    <w:rsid w:val="00953529"/>
    <w:rsid w:val="00954A96"/>
    <w:rsid w:val="00956670"/>
    <w:rsid w:val="009568AC"/>
    <w:rsid w:val="00957F3E"/>
    <w:rsid w:val="0096125F"/>
    <w:rsid w:val="00961837"/>
    <w:rsid w:val="00962AAB"/>
    <w:rsid w:val="00963542"/>
    <w:rsid w:val="00964255"/>
    <w:rsid w:val="009654C9"/>
    <w:rsid w:val="009657B1"/>
    <w:rsid w:val="0096628C"/>
    <w:rsid w:val="009673F7"/>
    <w:rsid w:val="00967EEB"/>
    <w:rsid w:val="00970329"/>
    <w:rsid w:val="009710B3"/>
    <w:rsid w:val="009711D9"/>
    <w:rsid w:val="00971252"/>
    <w:rsid w:val="00971B16"/>
    <w:rsid w:val="00972BB7"/>
    <w:rsid w:val="00973119"/>
    <w:rsid w:val="0097341D"/>
    <w:rsid w:val="00974B5B"/>
    <w:rsid w:val="00974E2A"/>
    <w:rsid w:val="00976C58"/>
    <w:rsid w:val="00980564"/>
    <w:rsid w:val="009805BA"/>
    <w:rsid w:val="00981660"/>
    <w:rsid w:val="009824A1"/>
    <w:rsid w:val="00982A44"/>
    <w:rsid w:val="00983941"/>
    <w:rsid w:val="009849B4"/>
    <w:rsid w:val="0098690F"/>
    <w:rsid w:val="009877B6"/>
    <w:rsid w:val="0099081A"/>
    <w:rsid w:val="00991473"/>
    <w:rsid w:val="009915E1"/>
    <w:rsid w:val="009921DF"/>
    <w:rsid w:val="009924F7"/>
    <w:rsid w:val="0099390C"/>
    <w:rsid w:val="00993F96"/>
    <w:rsid w:val="00996BF4"/>
    <w:rsid w:val="009A05C7"/>
    <w:rsid w:val="009A2743"/>
    <w:rsid w:val="009A2E2C"/>
    <w:rsid w:val="009A490A"/>
    <w:rsid w:val="009A4ACC"/>
    <w:rsid w:val="009A725B"/>
    <w:rsid w:val="009B04CB"/>
    <w:rsid w:val="009B0762"/>
    <w:rsid w:val="009B0C43"/>
    <w:rsid w:val="009B2028"/>
    <w:rsid w:val="009B336C"/>
    <w:rsid w:val="009B4368"/>
    <w:rsid w:val="009B45DE"/>
    <w:rsid w:val="009B4B6F"/>
    <w:rsid w:val="009B4BA8"/>
    <w:rsid w:val="009B4BB1"/>
    <w:rsid w:val="009B4FFF"/>
    <w:rsid w:val="009B5B96"/>
    <w:rsid w:val="009B5D79"/>
    <w:rsid w:val="009B650D"/>
    <w:rsid w:val="009B6D3B"/>
    <w:rsid w:val="009B76C9"/>
    <w:rsid w:val="009C0606"/>
    <w:rsid w:val="009C0E69"/>
    <w:rsid w:val="009C1035"/>
    <w:rsid w:val="009C1958"/>
    <w:rsid w:val="009C304B"/>
    <w:rsid w:val="009C35FC"/>
    <w:rsid w:val="009C438F"/>
    <w:rsid w:val="009C5E0B"/>
    <w:rsid w:val="009C6A47"/>
    <w:rsid w:val="009D0C8E"/>
    <w:rsid w:val="009D6280"/>
    <w:rsid w:val="009D62B3"/>
    <w:rsid w:val="009D6A41"/>
    <w:rsid w:val="009D7562"/>
    <w:rsid w:val="009E0601"/>
    <w:rsid w:val="009E0654"/>
    <w:rsid w:val="009E1034"/>
    <w:rsid w:val="009E13CF"/>
    <w:rsid w:val="009E2053"/>
    <w:rsid w:val="009E2FBA"/>
    <w:rsid w:val="009E32A9"/>
    <w:rsid w:val="009E35EC"/>
    <w:rsid w:val="009E3ACC"/>
    <w:rsid w:val="009E4906"/>
    <w:rsid w:val="009E5C74"/>
    <w:rsid w:val="009F022A"/>
    <w:rsid w:val="009F066F"/>
    <w:rsid w:val="009F0C16"/>
    <w:rsid w:val="009F12F0"/>
    <w:rsid w:val="009F402C"/>
    <w:rsid w:val="009F4B74"/>
    <w:rsid w:val="009F7D63"/>
    <w:rsid w:val="00A018B1"/>
    <w:rsid w:val="00A0269C"/>
    <w:rsid w:val="00A03CC0"/>
    <w:rsid w:val="00A03DDC"/>
    <w:rsid w:val="00A049F7"/>
    <w:rsid w:val="00A07871"/>
    <w:rsid w:val="00A107D9"/>
    <w:rsid w:val="00A10C50"/>
    <w:rsid w:val="00A10F30"/>
    <w:rsid w:val="00A11031"/>
    <w:rsid w:val="00A126C3"/>
    <w:rsid w:val="00A138B5"/>
    <w:rsid w:val="00A13930"/>
    <w:rsid w:val="00A139F6"/>
    <w:rsid w:val="00A156A0"/>
    <w:rsid w:val="00A1585F"/>
    <w:rsid w:val="00A15912"/>
    <w:rsid w:val="00A1695B"/>
    <w:rsid w:val="00A205F4"/>
    <w:rsid w:val="00A231E8"/>
    <w:rsid w:val="00A23CF5"/>
    <w:rsid w:val="00A23E7C"/>
    <w:rsid w:val="00A25E2E"/>
    <w:rsid w:val="00A268BF"/>
    <w:rsid w:val="00A26B7B"/>
    <w:rsid w:val="00A279DE"/>
    <w:rsid w:val="00A27EFC"/>
    <w:rsid w:val="00A30561"/>
    <w:rsid w:val="00A30F81"/>
    <w:rsid w:val="00A3179A"/>
    <w:rsid w:val="00A319FA"/>
    <w:rsid w:val="00A32072"/>
    <w:rsid w:val="00A33B19"/>
    <w:rsid w:val="00A33E87"/>
    <w:rsid w:val="00A34AE9"/>
    <w:rsid w:val="00A35118"/>
    <w:rsid w:val="00A365A8"/>
    <w:rsid w:val="00A36AB7"/>
    <w:rsid w:val="00A40BA5"/>
    <w:rsid w:val="00A40E31"/>
    <w:rsid w:val="00A41704"/>
    <w:rsid w:val="00A44414"/>
    <w:rsid w:val="00A44AF0"/>
    <w:rsid w:val="00A45714"/>
    <w:rsid w:val="00A45E1D"/>
    <w:rsid w:val="00A46415"/>
    <w:rsid w:val="00A5337A"/>
    <w:rsid w:val="00A547E7"/>
    <w:rsid w:val="00A54BAC"/>
    <w:rsid w:val="00A54D39"/>
    <w:rsid w:val="00A54F02"/>
    <w:rsid w:val="00A55AED"/>
    <w:rsid w:val="00A563AC"/>
    <w:rsid w:val="00A570A9"/>
    <w:rsid w:val="00A57B5E"/>
    <w:rsid w:val="00A6003E"/>
    <w:rsid w:val="00A60052"/>
    <w:rsid w:val="00A61E36"/>
    <w:rsid w:val="00A66341"/>
    <w:rsid w:val="00A6661C"/>
    <w:rsid w:val="00A66C17"/>
    <w:rsid w:val="00A67F86"/>
    <w:rsid w:val="00A70B78"/>
    <w:rsid w:val="00A72A15"/>
    <w:rsid w:val="00A72C1A"/>
    <w:rsid w:val="00A7414D"/>
    <w:rsid w:val="00A748B6"/>
    <w:rsid w:val="00A75639"/>
    <w:rsid w:val="00A76190"/>
    <w:rsid w:val="00A77F5A"/>
    <w:rsid w:val="00A81914"/>
    <w:rsid w:val="00A827D4"/>
    <w:rsid w:val="00A82E83"/>
    <w:rsid w:val="00A83B43"/>
    <w:rsid w:val="00A83F15"/>
    <w:rsid w:val="00A84546"/>
    <w:rsid w:val="00A84DA3"/>
    <w:rsid w:val="00A8588E"/>
    <w:rsid w:val="00A87A98"/>
    <w:rsid w:val="00A906FB"/>
    <w:rsid w:val="00A9302E"/>
    <w:rsid w:val="00A9401C"/>
    <w:rsid w:val="00A9418A"/>
    <w:rsid w:val="00AA0CD2"/>
    <w:rsid w:val="00AA11DE"/>
    <w:rsid w:val="00AA2E94"/>
    <w:rsid w:val="00AA4820"/>
    <w:rsid w:val="00AA4A64"/>
    <w:rsid w:val="00AA5370"/>
    <w:rsid w:val="00AA6FE8"/>
    <w:rsid w:val="00AB3663"/>
    <w:rsid w:val="00AB3FFA"/>
    <w:rsid w:val="00AB4FD6"/>
    <w:rsid w:val="00AB640A"/>
    <w:rsid w:val="00AB7874"/>
    <w:rsid w:val="00AC11D6"/>
    <w:rsid w:val="00AC4238"/>
    <w:rsid w:val="00AC4EAB"/>
    <w:rsid w:val="00AC5E7F"/>
    <w:rsid w:val="00AC70AC"/>
    <w:rsid w:val="00AD1091"/>
    <w:rsid w:val="00AD2619"/>
    <w:rsid w:val="00AD360C"/>
    <w:rsid w:val="00AD63AA"/>
    <w:rsid w:val="00AD7247"/>
    <w:rsid w:val="00AE278E"/>
    <w:rsid w:val="00AE27E2"/>
    <w:rsid w:val="00AE4598"/>
    <w:rsid w:val="00AE4939"/>
    <w:rsid w:val="00AE541E"/>
    <w:rsid w:val="00AE617F"/>
    <w:rsid w:val="00AE7849"/>
    <w:rsid w:val="00AF10BB"/>
    <w:rsid w:val="00AF2DE7"/>
    <w:rsid w:val="00AF4137"/>
    <w:rsid w:val="00AF419A"/>
    <w:rsid w:val="00AF463C"/>
    <w:rsid w:val="00AF48BF"/>
    <w:rsid w:val="00AF52A0"/>
    <w:rsid w:val="00AF5CC0"/>
    <w:rsid w:val="00AF7F7E"/>
    <w:rsid w:val="00B00181"/>
    <w:rsid w:val="00B01963"/>
    <w:rsid w:val="00B01C7C"/>
    <w:rsid w:val="00B022A9"/>
    <w:rsid w:val="00B03CA5"/>
    <w:rsid w:val="00B05177"/>
    <w:rsid w:val="00B0684D"/>
    <w:rsid w:val="00B070DB"/>
    <w:rsid w:val="00B071C4"/>
    <w:rsid w:val="00B10B10"/>
    <w:rsid w:val="00B11013"/>
    <w:rsid w:val="00B12252"/>
    <w:rsid w:val="00B125F1"/>
    <w:rsid w:val="00B13A02"/>
    <w:rsid w:val="00B145E8"/>
    <w:rsid w:val="00B1700A"/>
    <w:rsid w:val="00B174F7"/>
    <w:rsid w:val="00B17537"/>
    <w:rsid w:val="00B223FA"/>
    <w:rsid w:val="00B2389B"/>
    <w:rsid w:val="00B23A61"/>
    <w:rsid w:val="00B23AB7"/>
    <w:rsid w:val="00B23D99"/>
    <w:rsid w:val="00B24434"/>
    <w:rsid w:val="00B253AB"/>
    <w:rsid w:val="00B269B4"/>
    <w:rsid w:val="00B30EBA"/>
    <w:rsid w:val="00B31D5D"/>
    <w:rsid w:val="00B33189"/>
    <w:rsid w:val="00B332F8"/>
    <w:rsid w:val="00B33DA7"/>
    <w:rsid w:val="00B34BD8"/>
    <w:rsid w:val="00B36763"/>
    <w:rsid w:val="00B368AD"/>
    <w:rsid w:val="00B36DE2"/>
    <w:rsid w:val="00B3725D"/>
    <w:rsid w:val="00B42C81"/>
    <w:rsid w:val="00B42DDE"/>
    <w:rsid w:val="00B44E14"/>
    <w:rsid w:val="00B45D58"/>
    <w:rsid w:val="00B519A8"/>
    <w:rsid w:val="00B52509"/>
    <w:rsid w:val="00B52E40"/>
    <w:rsid w:val="00B53086"/>
    <w:rsid w:val="00B54FF3"/>
    <w:rsid w:val="00B550B0"/>
    <w:rsid w:val="00B550F3"/>
    <w:rsid w:val="00B573A2"/>
    <w:rsid w:val="00B60596"/>
    <w:rsid w:val="00B610D0"/>
    <w:rsid w:val="00B61A51"/>
    <w:rsid w:val="00B62393"/>
    <w:rsid w:val="00B630FF"/>
    <w:rsid w:val="00B63124"/>
    <w:rsid w:val="00B6332D"/>
    <w:rsid w:val="00B63AE5"/>
    <w:rsid w:val="00B64829"/>
    <w:rsid w:val="00B65065"/>
    <w:rsid w:val="00B657FF"/>
    <w:rsid w:val="00B662EE"/>
    <w:rsid w:val="00B6656A"/>
    <w:rsid w:val="00B7036B"/>
    <w:rsid w:val="00B7350E"/>
    <w:rsid w:val="00B75361"/>
    <w:rsid w:val="00B75B9D"/>
    <w:rsid w:val="00B762E2"/>
    <w:rsid w:val="00B76DFA"/>
    <w:rsid w:val="00B77D2F"/>
    <w:rsid w:val="00B805FD"/>
    <w:rsid w:val="00B82A79"/>
    <w:rsid w:val="00B8433D"/>
    <w:rsid w:val="00B844C2"/>
    <w:rsid w:val="00B8469C"/>
    <w:rsid w:val="00B85EF0"/>
    <w:rsid w:val="00B86816"/>
    <w:rsid w:val="00B87ED6"/>
    <w:rsid w:val="00B91A98"/>
    <w:rsid w:val="00B931F3"/>
    <w:rsid w:val="00B9375D"/>
    <w:rsid w:val="00B95499"/>
    <w:rsid w:val="00B95709"/>
    <w:rsid w:val="00B96675"/>
    <w:rsid w:val="00BA2DBB"/>
    <w:rsid w:val="00BA3392"/>
    <w:rsid w:val="00BA3C14"/>
    <w:rsid w:val="00BA478D"/>
    <w:rsid w:val="00BA546A"/>
    <w:rsid w:val="00BA6181"/>
    <w:rsid w:val="00BA706A"/>
    <w:rsid w:val="00BA7F54"/>
    <w:rsid w:val="00BB0B98"/>
    <w:rsid w:val="00BB21CC"/>
    <w:rsid w:val="00BB27FE"/>
    <w:rsid w:val="00BB3F74"/>
    <w:rsid w:val="00BB52E4"/>
    <w:rsid w:val="00BB55BB"/>
    <w:rsid w:val="00BB669F"/>
    <w:rsid w:val="00BB66D5"/>
    <w:rsid w:val="00BB6A34"/>
    <w:rsid w:val="00BB7911"/>
    <w:rsid w:val="00BB7A2E"/>
    <w:rsid w:val="00BC03B7"/>
    <w:rsid w:val="00BC0BD8"/>
    <w:rsid w:val="00BC0C3C"/>
    <w:rsid w:val="00BC1100"/>
    <w:rsid w:val="00BC3864"/>
    <w:rsid w:val="00BC4814"/>
    <w:rsid w:val="00BC6148"/>
    <w:rsid w:val="00BC78AA"/>
    <w:rsid w:val="00BD0526"/>
    <w:rsid w:val="00BD41B4"/>
    <w:rsid w:val="00BD523B"/>
    <w:rsid w:val="00BD5FD7"/>
    <w:rsid w:val="00BD71E1"/>
    <w:rsid w:val="00BD7956"/>
    <w:rsid w:val="00BE0953"/>
    <w:rsid w:val="00BE1A02"/>
    <w:rsid w:val="00BE231E"/>
    <w:rsid w:val="00BE28C9"/>
    <w:rsid w:val="00BE3422"/>
    <w:rsid w:val="00BE36F1"/>
    <w:rsid w:val="00BE3EC9"/>
    <w:rsid w:val="00BE4B96"/>
    <w:rsid w:val="00BE4C3D"/>
    <w:rsid w:val="00BE55FC"/>
    <w:rsid w:val="00BE5639"/>
    <w:rsid w:val="00BF05AB"/>
    <w:rsid w:val="00BF0FC3"/>
    <w:rsid w:val="00BF1792"/>
    <w:rsid w:val="00BF1B8E"/>
    <w:rsid w:val="00BF3550"/>
    <w:rsid w:val="00BF4A17"/>
    <w:rsid w:val="00BF5614"/>
    <w:rsid w:val="00BF63E9"/>
    <w:rsid w:val="00BF7E19"/>
    <w:rsid w:val="00C01847"/>
    <w:rsid w:val="00C01E72"/>
    <w:rsid w:val="00C02ACE"/>
    <w:rsid w:val="00C0395B"/>
    <w:rsid w:val="00C03A45"/>
    <w:rsid w:val="00C04103"/>
    <w:rsid w:val="00C0779E"/>
    <w:rsid w:val="00C10D72"/>
    <w:rsid w:val="00C117D9"/>
    <w:rsid w:val="00C12AEC"/>
    <w:rsid w:val="00C13364"/>
    <w:rsid w:val="00C14C39"/>
    <w:rsid w:val="00C14C61"/>
    <w:rsid w:val="00C1576E"/>
    <w:rsid w:val="00C160AB"/>
    <w:rsid w:val="00C1710E"/>
    <w:rsid w:val="00C202A3"/>
    <w:rsid w:val="00C25C65"/>
    <w:rsid w:val="00C302AC"/>
    <w:rsid w:val="00C30405"/>
    <w:rsid w:val="00C31427"/>
    <w:rsid w:val="00C32140"/>
    <w:rsid w:val="00C33DC0"/>
    <w:rsid w:val="00C34CBC"/>
    <w:rsid w:val="00C378F1"/>
    <w:rsid w:val="00C412BA"/>
    <w:rsid w:val="00C42C1B"/>
    <w:rsid w:val="00C42DDE"/>
    <w:rsid w:val="00C42FF0"/>
    <w:rsid w:val="00C44609"/>
    <w:rsid w:val="00C466C0"/>
    <w:rsid w:val="00C46AFB"/>
    <w:rsid w:val="00C46B49"/>
    <w:rsid w:val="00C46B79"/>
    <w:rsid w:val="00C50B87"/>
    <w:rsid w:val="00C514A4"/>
    <w:rsid w:val="00C5167E"/>
    <w:rsid w:val="00C51A0F"/>
    <w:rsid w:val="00C51BFA"/>
    <w:rsid w:val="00C51EEF"/>
    <w:rsid w:val="00C51F92"/>
    <w:rsid w:val="00C524A5"/>
    <w:rsid w:val="00C52BF3"/>
    <w:rsid w:val="00C52FD1"/>
    <w:rsid w:val="00C53E2D"/>
    <w:rsid w:val="00C54CEF"/>
    <w:rsid w:val="00C54CFB"/>
    <w:rsid w:val="00C5697E"/>
    <w:rsid w:val="00C579D0"/>
    <w:rsid w:val="00C60E45"/>
    <w:rsid w:val="00C619E2"/>
    <w:rsid w:val="00C65631"/>
    <w:rsid w:val="00C658D4"/>
    <w:rsid w:val="00C65CE8"/>
    <w:rsid w:val="00C65ED0"/>
    <w:rsid w:val="00C663C3"/>
    <w:rsid w:val="00C6665D"/>
    <w:rsid w:val="00C72C04"/>
    <w:rsid w:val="00C7523C"/>
    <w:rsid w:val="00C77DD6"/>
    <w:rsid w:val="00C80680"/>
    <w:rsid w:val="00C808A2"/>
    <w:rsid w:val="00C81230"/>
    <w:rsid w:val="00C82BA3"/>
    <w:rsid w:val="00C836F7"/>
    <w:rsid w:val="00C839D6"/>
    <w:rsid w:val="00C83BB2"/>
    <w:rsid w:val="00C84256"/>
    <w:rsid w:val="00C85E53"/>
    <w:rsid w:val="00C862F3"/>
    <w:rsid w:val="00C86A71"/>
    <w:rsid w:val="00C87C01"/>
    <w:rsid w:val="00C93321"/>
    <w:rsid w:val="00C93C5F"/>
    <w:rsid w:val="00C9538F"/>
    <w:rsid w:val="00C95DE3"/>
    <w:rsid w:val="00C962DE"/>
    <w:rsid w:val="00C96D8C"/>
    <w:rsid w:val="00C97F4C"/>
    <w:rsid w:val="00CA0625"/>
    <w:rsid w:val="00CA2EA1"/>
    <w:rsid w:val="00CA51F8"/>
    <w:rsid w:val="00CA5612"/>
    <w:rsid w:val="00CA6373"/>
    <w:rsid w:val="00CA6DB5"/>
    <w:rsid w:val="00CA701F"/>
    <w:rsid w:val="00CA7F14"/>
    <w:rsid w:val="00CB188B"/>
    <w:rsid w:val="00CB1F12"/>
    <w:rsid w:val="00CB27D1"/>
    <w:rsid w:val="00CB5D52"/>
    <w:rsid w:val="00CB69CD"/>
    <w:rsid w:val="00CB7279"/>
    <w:rsid w:val="00CC2BDE"/>
    <w:rsid w:val="00CC2DAE"/>
    <w:rsid w:val="00CC4687"/>
    <w:rsid w:val="00CC4E11"/>
    <w:rsid w:val="00CC64F2"/>
    <w:rsid w:val="00CC7402"/>
    <w:rsid w:val="00CD0653"/>
    <w:rsid w:val="00CD25D0"/>
    <w:rsid w:val="00CD3347"/>
    <w:rsid w:val="00CD3D92"/>
    <w:rsid w:val="00CD3EAC"/>
    <w:rsid w:val="00CD412A"/>
    <w:rsid w:val="00CD412B"/>
    <w:rsid w:val="00CD4409"/>
    <w:rsid w:val="00CD4B29"/>
    <w:rsid w:val="00CD4B89"/>
    <w:rsid w:val="00CD6ED8"/>
    <w:rsid w:val="00CE0E17"/>
    <w:rsid w:val="00CE21F1"/>
    <w:rsid w:val="00CE2571"/>
    <w:rsid w:val="00CE3138"/>
    <w:rsid w:val="00CE37E7"/>
    <w:rsid w:val="00CE43A0"/>
    <w:rsid w:val="00CE48E4"/>
    <w:rsid w:val="00CE5BE4"/>
    <w:rsid w:val="00CE6383"/>
    <w:rsid w:val="00CE6757"/>
    <w:rsid w:val="00CF0507"/>
    <w:rsid w:val="00CF0A70"/>
    <w:rsid w:val="00CF19AE"/>
    <w:rsid w:val="00CF1B05"/>
    <w:rsid w:val="00CF3165"/>
    <w:rsid w:val="00CF3CDA"/>
    <w:rsid w:val="00CF4131"/>
    <w:rsid w:val="00CF4678"/>
    <w:rsid w:val="00CF4BB3"/>
    <w:rsid w:val="00CF5859"/>
    <w:rsid w:val="00CF6660"/>
    <w:rsid w:val="00CF7009"/>
    <w:rsid w:val="00CF7222"/>
    <w:rsid w:val="00CF7E79"/>
    <w:rsid w:val="00D00183"/>
    <w:rsid w:val="00D02038"/>
    <w:rsid w:val="00D0251F"/>
    <w:rsid w:val="00D02794"/>
    <w:rsid w:val="00D0628E"/>
    <w:rsid w:val="00D069D5"/>
    <w:rsid w:val="00D10096"/>
    <w:rsid w:val="00D101F7"/>
    <w:rsid w:val="00D11CA0"/>
    <w:rsid w:val="00D11F9E"/>
    <w:rsid w:val="00D125D3"/>
    <w:rsid w:val="00D12B5C"/>
    <w:rsid w:val="00D13F32"/>
    <w:rsid w:val="00D177B2"/>
    <w:rsid w:val="00D200C9"/>
    <w:rsid w:val="00D209C3"/>
    <w:rsid w:val="00D21A26"/>
    <w:rsid w:val="00D229B8"/>
    <w:rsid w:val="00D2338A"/>
    <w:rsid w:val="00D2415E"/>
    <w:rsid w:val="00D24B46"/>
    <w:rsid w:val="00D24E6A"/>
    <w:rsid w:val="00D2517F"/>
    <w:rsid w:val="00D257A2"/>
    <w:rsid w:val="00D26ED0"/>
    <w:rsid w:val="00D2749A"/>
    <w:rsid w:val="00D27B4C"/>
    <w:rsid w:val="00D30593"/>
    <w:rsid w:val="00D31997"/>
    <w:rsid w:val="00D329A4"/>
    <w:rsid w:val="00D3520B"/>
    <w:rsid w:val="00D35578"/>
    <w:rsid w:val="00D37884"/>
    <w:rsid w:val="00D42372"/>
    <w:rsid w:val="00D42536"/>
    <w:rsid w:val="00D44FDF"/>
    <w:rsid w:val="00D45C37"/>
    <w:rsid w:val="00D46880"/>
    <w:rsid w:val="00D471D0"/>
    <w:rsid w:val="00D47F70"/>
    <w:rsid w:val="00D50998"/>
    <w:rsid w:val="00D53C83"/>
    <w:rsid w:val="00D53F3A"/>
    <w:rsid w:val="00D547D1"/>
    <w:rsid w:val="00D5490D"/>
    <w:rsid w:val="00D54FCA"/>
    <w:rsid w:val="00D5560C"/>
    <w:rsid w:val="00D610F0"/>
    <w:rsid w:val="00D6173D"/>
    <w:rsid w:val="00D618AE"/>
    <w:rsid w:val="00D62C24"/>
    <w:rsid w:val="00D63A00"/>
    <w:rsid w:val="00D63D1B"/>
    <w:rsid w:val="00D63E30"/>
    <w:rsid w:val="00D6586B"/>
    <w:rsid w:val="00D65DA2"/>
    <w:rsid w:val="00D6622C"/>
    <w:rsid w:val="00D66348"/>
    <w:rsid w:val="00D67471"/>
    <w:rsid w:val="00D71B87"/>
    <w:rsid w:val="00D71BEB"/>
    <w:rsid w:val="00D723A4"/>
    <w:rsid w:val="00D73EBA"/>
    <w:rsid w:val="00D744B9"/>
    <w:rsid w:val="00D75A22"/>
    <w:rsid w:val="00D7676F"/>
    <w:rsid w:val="00D77C04"/>
    <w:rsid w:val="00D809EF"/>
    <w:rsid w:val="00D82938"/>
    <w:rsid w:val="00D82AFC"/>
    <w:rsid w:val="00D84110"/>
    <w:rsid w:val="00D84826"/>
    <w:rsid w:val="00D85458"/>
    <w:rsid w:val="00D85B68"/>
    <w:rsid w:val="00D86370"/>
    <w:rsid w:val="00D87590"/>
    <w:rsid w:val="00D87A56"/>
    <w:rsid w:val="00D91DD4"/>
    <w:rsid w:val="00D92880"/>
    <w:rsid w:val="00D93285"/>
    <w:rsid w:val="00D93396"/>
    <w:rsid w:val="00D94896"/>
    <w:rsid w:val="00D94C03"/>
    <w:rsid w:val="00D94CF5"/>
    <w:rsid w:val="00D957DD"/>
    <w:rsid w:val="00D9596B"/>
    <w:rsid w:val="00D95A30"/>
    <w:rsid w:val="00D96A63"/>
    <w:rsid w:val="00D976DC"/>
    <w:rsid w:val="00D97BD1"/>
    <w:rsid w:val="00DA06E7"/>
    <w:rsid w:val="00DA23A0"/>
    <w:rsid w:val="00DA4B72"/>
    <w:rsid w:val="00DA701B"/>
    <w:rsid w:val="00DA7316"/>
    <w:rsid w:val="00DB019A"/>
    <w:rsid w:val="00DB3366"/>
    <w:rsid w:val="00DB3A52"/>
    <w:rsid w:val="00DB5556"/>
    <w:rsid w:val="00DB5D6B"/>
    <w:rsid w:val="00DB66FA"/>
    <w:rsid w:val="00DB7C01"/>
    <w:rsid w:val="00DC00F2"/>
    <w:rsid w:val="00DC09FF"/>
    <w:rsid w:val="00DC0A57"/>
    <w:rsid w:val="00DC175F"/>
    <w:rsid w:val="00DC2079"/>
    <w:rsid w:val="00DC2202"/>
    <w:rsid w:val="00DC3896"/>
    <w:rsid w:val="00DC3B87"/>
    <w:rsid w:val="00DC7004"/>
    <w:rsid w:val="00DD1918"/>
    <w:rsid w:val="00DD36B6"/>
    <w:rsid w:val="00DD45FF"/>
    <w:rsid w:val="00DD57BC"/>
    <w:rsid w:val="00DD5A68"/>
    <w:rsid w:val="00DD5B24"/>
    <w:rsid w:val="00DD669E"/>
    <w:rsid w:val="00DD7096"/>
    <w:rsid w:val="00DE1B63"/>
    <w:rsid w:val="00DE2541"/>
    <w:rsid w:val="00DE2F33"/>
    <w:rsid w:val="00DE32BF"/>
    <w:rsid w:val="00DE5634"/>
    <w:rsid w:val="00DF0001"/>
    <w:rsid w:val="00DF059D"/>
    <w:rsid w:val="00DF05A7"/>
    <w:rsid w:val="00DF4552"/>
    <w:rsid w:val="00DF46A3"/>
    <w:rsid w:val="00DF4792"/>
    <w:rsid w:val="00DF5E01"/>
    <w:rsid w:val="00DF6A33"/>
    <w:rsid w:val="00DF6C20"/>
    <w:rsid w:val="00E00260"/>
    <w:rsid w:val="00E011BF"/>
    <w:rsid w:val="00E02AA3"/>
    <w:rsid w:val="00E03E34"/>
    <w:rsid w:val="00E0484D"/>
    <w:rsid w:val="00E048DE"/>
    <w:rsid w:val="00E05B7F"/>
    <w:rsid w:val="00E0601C"/>
    <w:rsid w:val="00E0708B"/>
    <w:rsid w:val="00E0730D"/>
    <w:rsid w:val="00E07799"/>
    <w:rsid w:val="00E12F99"/>
    <w:rsid w:val="00E13264"/>
    <w:rsid w:val="00E14B6B"/>
    <w:rsid w:val="00E16043"/>
    <w:rsid w:val="00E16911"/>
    <w:rsid w:val="00E1702F"/>
    <w:rsid w:val="00E1767C"/>
    <w:rsid w:val="00E21E69"/>
    <w:rsid w:val="00E22418"/>
    <w:rsid w:val="00E2260B"/>
    <w:rsid w:val="00E22D16"/>
    <w:rsid w:val="00E22D46"/>
    <w:rsid w:val="00E23E64"/>
    <w:rsid w:val="00E23F77"/>
    <w:rsid w:val="00E241A1"/>
    <w:rsid w:val="00E24C9E"/>
    <w:rsid w:val="00E30825"/>
    <w:rsid w:val="00E32C49"/>
    <w:rsid w:val="00E33037"/>
    <w:rsid w:val="00E33258"/>
    <w:rsid w:val="00E33F7E"/>
    <w:rsid w:val="00E33FD5"/>
    <w:rsid w:val="00E36A11"/>
    <w:rsid w:val="00E36D43"/>
    <w:rsid w:val="00E36E8A"/>
    <w:rsid w:val="00E37B48"/>
    <w:rsid w:val="00E400EB"/>
    <w:rsid w:val="00E413B2"/>
    <w:rsid w:val="00E41C42"/>
    <w:rsid w:val="00E41D84"/>
    <w:rsid w:val="00E42190"/>
    <w:rsid w:val="00E43053"/>
    <w:rsid w:val="00E4329E"/>
    <w:rsid w:val="00E43E38"/>
    <w:rsid w:val="00E43F4E"/>
    <w:rsid w:val="00E44E11"/>
    <w:rsid w:val="00E45A45"/>
    <w:rsid w:val="00E5003F"/>
    <w:rsid w:val="00E511AB"/>
    <w:rsid w:val="00E51690"/>
    <w:rsid w:val="00E53B7B"/>
    <w:rsid w:val="00E54BAE"/>
    <w:rsid w:val="00E54EE4"/>
    <w:rsid w:val="00E567D1"/>
    <w:rsid w:val="00E63AE9"/>
    <w:rsid w:val="00E64998"/>
    <w:rsid w:val="00E655D3"/>
    <w:rsid w:val="00E65ECF"/>
    <w:rsid w:val="00E70416"/>
    <w:rsid w:val="00E70738"/>
    <w:rsid w:val="00E70B1E"/>
    <w:rsid w:val="00E72895"/>
    <w:rsid w:val="00E72A0C"/>
    <w:rsid w:val="00E72E70"/>
    <w:rsid w:val="00E73165"/>
    <w:rsid w:val="00E7362A"/>
    <w:rsid w:val="00E75012"/>
    <w:rsid w:val="00E75930"/>
    <w:rsid w:val="00E76948"/>
    <w:rsid w:val="00E80281"/>
    <w:rsid w:val="00E834B3"/>
    <w:rsid w:val="00E843E8"/>
    <w:rsid w:val="00E85621"/>
    <w:rsid w:val="00E8591C"/>
    <w:rsid w:val="00E85B21"/>
    <w:rsid w:val="00E86D24"/>
    <w:rsid w:val="00E8733A"/>
    <w:rsid w:val="00E8742F"/>
    <w:rsid w:val="00E87DFF"/>
    <w:rsid w:val="00E90892"/>
    <w:rsid w:val="00E90C7E"/>
    <w:rsid w:val="00E93713"/>
    <w:rsid w:val="00E94090"/>
    <w:rsid w:val="00E94C0A"/>
    <w:rsid w:val="00E97599"/>
    <w:rsid w:val="00EA0485"/>
    <w:rsid w:val="00EA198B"/>
    <w:rsid w:val="00EA2569"/>
    <w:rsid w:val="00EA33F1"/>
    <w:rsid w:val="00EA59AE"/>
    <w:rsid w:val="00EB0319"/>
    <w:rsid w:val="00EB17E0"/>
    <w:rsid w:val="00EB37BF"/>
    <w:rsid w:val="00EB48A2"/>
    <w:rsid w:val="00EB5B5E"/>
    <w:rsid w:val="00EB6A92"/>
    <w:rsid w:val="00EB6FB4"/>
    <w:rsid w:val="00EB755B"/>
    <w:rsid w:val="00EB76BC"/>
    <w:rsid w:val="00EC0123"/>
    <w:rsid w:val="00EC03C2"/>
    <w:rsid w:val="00EC2734"/>
    <w:rsid w:val="00EC2A47"/>
    <w:rsid w:val="00EC3AF8"/>
    <w:rsid w:val="00EC4BA8"/>
    <w:rsid w:val="00EC51C1"/>
    <w:rsid w:val="00EC5302"/>
    <w:rsid w:val="00EC5D17"/>
    <w:rsid w:val="00EC7857"/>
    <w:rsid w:val="00EC7BE4"/>
    <w:rsid w:val="00ED13B1"/>
    <w:rsid w:val="00ED17DD"/>
    <w:rsid w:val="00ED1929"/>
    <w:rsid w:val="00ED24A9"/>
    <w:rsid w:val="00ED3F9F"/>
    <w:rsid w:val="00ED49F4"/>
    <w:rsid w:val="00ED59D6"/>
    <w:rsid w:val="00ED5D10"/>
    <w:rsid w:val="00ED729A"/>
    <w:rsid w:val="00EE03C8"/>
    <w:rsid w:val="00EE2FB2"/>
    <w:rsid w:val="00EE35A0"/>
    <w:rsid w:val="00EE361B"/>
    <w:rsid w:val="00EE4E86"/>
    <w:rsid w:val="00EE55FA"/>
    <w:rsid w:val="00EE689E"/>
    <w:rsid w:val="00EE75A4"/>
    <w:rsid w:val="00EF01EF"/>
    <w:rsid w:val="00EF0966"/>
    <w:rsid w:val="00EF0D78"/>
    <w:rsid w:val="00EF151E"/>
    <w:rsid w:val="00EF2A4B"/>
    <w:rsid w:val="00EF52B5"/>
    <w:rsid w:val="00EF5A99"/>
    <w:rsid w:val="00F01C5F"/>
    <w:rsid w:val="00F02CF1"/>
    <w:rsid w:val="00F02FB5"/>
    <w:rsid w:val="00F05353"/>
    <w:rsid w:val="00F064B0"/>
    <w:rsid w:val="00F06BF9"/>
    <w:rsid w:val="00F06CB7"/>
    <w:rsid w:val="00F10CB9"/>
    <w:rsid w:val="00F1101D"/>
    <w:rsid w:val="00F12DB8"/>
    <w:rsid w:val="00F12DC7"/>
    <w:rsid w:val="00F13AA0"/>
    <w:rsid w:val="00F15306"/>
    <w:rsid w:val="00F15D75"/>
    <w:rsid w:val="00F16A4F"/>
    <w:rsid w:val="00F17867"/>
    <w:rsid w:val="00F225C5"/>
    <w:rsid w:val="00F23177"/>
    <w:rsid w:val="00F2329F"/>
    <w:rsid w:val="00F23D72"/>
    <w:rsid w:val="00F26817"/>
    <w:rsid w:val="00F27149"/>
    <w:rsid w:val="00F304B0"/>
    <w:rsid w:val="00F308DD"/>
    <w:rsid w:val="00F309AE"/>
    <w:rsid w:val="00F30D37"/>
    <w:rsid w:val="00F314FB"/>
    <w:rsid w:val="00F3279C"/>
    <w:rsid w:val="00F35302"/>
    <w:rsid w:val="00F35A7D"/>
    <w:rsid w:val="00F37A73"/>
    <w:rsid w:val="00F37FC1"/>
    <w:rsid w:val="00F40716"/>
    <w:rsid w:val="00F41448"/>
    <w:rsid w:val="00F421D1"/>
    <w:rsid w:val="00F426CC"/>
    <w:rsid w:val="00F4309C"/>
    <w:rsid w:val="00F45BB9"/>
    <w:rsid w:val="00F45C92"/>
    <w:rsid w:val="00F5086A"/>
    <w:rsid w:val="00F50F78"/>
    <w:rsid w:val="00F52161"/>
    <w:rsid w:val="00F5226D"/>
    <w:rsid w:val="00F5494D"/>
    <w:rsid w:val="00F55C8F"/>
    <w:rsid w:val="00F5648E"/>
    <w:rsid w:val="00F60194"/>
    <w:rsid w:val="00F62332"/>
    <w:rsid w:val="00F62B88"/>
    <w:rsid w:val="00F62CDF"/>
    <w:rsid w:val="00F62EEA"/>
    <w:rsid w:val="00F62F27"/>
    <w:rsid w:val="00F63336"/>
    <w:rsid w:val="00F63CA2"/>
    <w:rsid w:val="00F714E6"/>
    <w:rsid w:val="00F7246B"/>
    <w:rsid w:val="00F72641"/>
    <w:rsid w:val="00F737B8"/>
    <w:rsid w:val="00F738D4"/>
    <w:rsid w:val="00F74B5C"/>
    <w:rsid w:val="00F74C59"/>
    <w:rsid w:val="00F74EB9"/>
    <w:rsid w:val="00F75681"/>
    <w:rsid w:val="00F77329"/>
    <w:rsid w:val="00F77B22"/>
    <w:rsid w:val="00F82664"/>
    <w:rsid w:val="00F83C64"/>
    <w:rsid w:val="00F83F72"/>
    <w:rsid w:val="00F8405C"/>
    <w:rsid w:val="00F84780"/>
    <w:rsid w:val="00F85900"/>
    <w:rsid w:val="00F8621E"/>
    <w:rsid w:val="00F867AC"/>
    <w:rsid w:val="00F87903"/>
    <w:rsid w:val="00F9252B"/>
    <w:rsid w:val="00F9367A"/>
    <w:rsid w:val="00F94C05"/>
    <w:rsid w:val="00F955E5"/>
    <w:rsid w:val="00F96023"/>
    <w:rsid w:val="00F97054"/>
    <w:rsid w:val="00F9737A"/>
    <w:rsid w:val="00FA0C8E"/>
    <w:rsid w:val="00FA19C8"/>
    <w:rsid w:val="00FA2305"/>
    <w:rsid w:val="00FA2A06"/>
    <w:rsid w:val="00FA3E9F"/>
    <w:rsid w:val="00FA4C0E"/>
    <w:rsid w:val="00FA64F7"/>
    <w:rsid w:val="00FA6D43"/>
    <w:rsid w:val="00FA701D"/>
    <w:rsid w:val="00FA7C31"/>
    <w:rsid w:val="00FB0118"/>
    <w:rsid w:val="00FB0126"/>
    <w:rsid w:val="00FB0D1D"/>
    <w:rsid w:val="00FB132B"/>
    <w:rsid w:val="00FB1772"/>
    <w:rsid w:val="00FB47D6"/>
    <w:rsid w:val="00FB4BD8"/>
    <w:rsid w:val="00FB6F0B"/>
    <w:rsid w:val="00FC04F1"/>
    <w:rsid w:val="00FC1E41"/>
    <w:rsid w:val="00FC3115"/>
    <w:rsid w:val="00FC55B6"/>
    <w:rsid w:val="00FC7E01"/>
    <w:rsid w:val="00FD0395"/>
    <w:rsid w:val="00FD0AC4"/>
    <w:rsid w:val="00FD0FB2"/>
    <w:rsid w:val="00FD128B"/>
    <w:rsid w:val="00FD13BC"/>
    <w:rsid w:val="00FD2040"/>
    <w:rsid w:val="00FD4AD5"/>
    <w:rsid w:val="00FD4FDD"/>
    <w:rsid w:val="00FD6318"/>
    <w:rsid w:val="00FE00CE"/>
    <w:rsid w:val="00FE0585"/>
    <w:rsid w:val="00FE06AD"/>
    <w:rsid w:val="00FE3489"/>
    <w:rsid w:val="00FE3663"/>
    <w:rsid w:val="00FE3C74"/>
    <w:rsid w:val="00FE4B4E"/>
    <w:rsid w:val="00FE4FEC"/>
    <w:rsid w:val="00FE538F"/>
    <w:rsid w:val="00FE557A"/>
    <w:rsid w:val="00FE590B"/>
    <w:rsid w:val="00FF2447"/>
    <w:rsid w:val="00FF341C"/>
    <w:rsid w:val="00FF3472"/>
    <w:rsid w:val="00FF370B"/>
    <w:rsid w:val="00FF43E9"/>
    <w:rsid w:val="00FF5B2D"/>
    <w:rsid w:val="00FF600B"/>
    <w:rsid w:val="00FF631F"/>
    <w:rsid w:val="00FF69C1"/>
    <w:rsid w:val="00FF6C11"/>
    <w:rsid w:val="00FF725E"/>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FA3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2">
    <w:name w:val="heading 2"/>
    <w:basedOn w:val="Normal"/>
    <w:next w:val="Normal"/>
    <w:link w:val="Heading2Char"/>
    <w:qFormat/>
    <w:rsid w:val="0092053E"/>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link w:val="MainBodyTextChar"/>
    <w:autoRedefine/>
    <w:qFormat/>
    <w:rsid w:val="004A756D"/>
    <w:pPr>
      <w:spacing w:before="180" w:after="180" w:line="240" w:lineRule="auto"/>
    </w:pPr>
    <w:rPr>
      <w:rFonts w:ascii="Arial" w:hAnsi="Arial" w:cs="Tahoma"/>
    </w:rPr>
  </w:style>
  <w:style w:type="character" w:customStyle="1" w:styleId="MainBodyTextChar">
    <w:name w:val="Main Body Text Char"/>
    <w:basedOn w:val="DefaultParagraphFont"/>
    <w:link w:val="MainBodyText"/>
    <w:rsid w:val="004A756D"/>
    <w:rPr>
      <w:rFonts w:ascii="Arial" w:hAnsi="Arial" w:cs="Tahoma"/>
      <w:lang w:val="en-GB"/>
    </w:rPr>
  </w:style>
  <w:style w:type="paragraph" w:customStyle="1" w:styleId="Documentheading">
    <w:name w:val="Document heading"/>
    <w:basedOn w:val="MainBodyText"/>
    <w:next w:val="MainBodyText"/>
    <w:link w:val="DocumentheadingChar"/>
    <w:autoRedefine/>
    <w:qFormat/>
    <w:rsid w:val="00611EE0"/>
    <w:pPr>
      <w:spacing w:before="0" w:after="320"/>
      <w:contextualSpacing/>
    </w:pPr>
    <w:rPr>
      <w:sz w:val="40"/>
      <w:szCs w:val="40"/>
    </w:rPr>
  </w:style>
  <w:style w:type="character" w:customStyle="1" w:styleId="DocumentheadingChar">
    <w:name w:val="Document heading Char"/>
    <w:basedOn w:val="MainBodyTextChar"/>
    <w:link w:val="Documentheading"/>
    <w:rsid w:val="00611EE0"/>
    <w:rPr>
      <w:rFonts w:ascii="Arial" w:hAnsi="Arial" w:cs="Tahoma"/>
      <w:sz w:val="40"/>
      <w:szCs w:val="40"/>
      <w:lang w:val="en-GB"/>
    </w:rPr>
  </w:style>
  <w:style w:type="paragraph" w:customStyle="1" w:styleId="Subtitle">
    <w:name w:val="Sub title"/>
    <w:basedOn w:val="MainBodyText"/>
    <w:next w:val="MainBodyText"/>
    <w:link w:val="SubtitleChar"/>
    <w:autoRedefine/>
    <w:qFormat/>
    <w:rsid w:val="009408B6"/>
    <w:pPr>
      <w:spacing w:after="120"/>
    </w:pPr>
    <w:rPr>
      <w:rFonts w:eastAsiaTheme="majorEastAsia"/>
      <w:i/>
      <w:smallCaps/>
      <w:color w:val="1F497D" w:themeColor="text2"/>
      <w:spacing w:val="15"/>
      <w:sz w:val="24"/>
      <w:szCs w:val="24"/>
    </w:rPr>
  </w:style>
  <w:style w:type="character" w:customStyle="1" w:styleId="SubtitleChar">
    <w:name w:val="Sub title Char"/>
    <w:basedOn w:val="SubtitleChar0"/>
    <w:link w:val="Subtitle"/>
    <w:rsid w:val="009408B6"/>
    <w:rPr>
      <w:rFonts w:ascii="Tahoma" w:eastAsiaTheme="majorEastAsia" w:hAnsi="Tahoma" w:cs="Tahoma"/>
      <w:i/>
      <w:iCs w:val="0"/>
      <w:smallCaps/>
      <w:color w:val="1F497D" w:themeColor="text2"/>
      <w:spacing w:val="15"/>
      <w:sz w:val="24"/>
      <w:szCs w:val="24"/>
    </w:rPr>
  </w:style>
  <w:style w:type="paragraph" w:customStyle="1" w:styleId="MainSubtitle">
    <w:name w:val="Main Subtitle"/>
    <w:basedOn w:val="MainBodyText"/>
    <w:next w:val="MainBodyText"/>
    <w:link w:val="MainSubtitleChar"/>
    <w:autoRedefine/>
    <w:qFormat/>
    <w:rsid w:val="009408B6"/>
    <w:pPr>
      <w:spacing w:before="360" w:after="120"/>
    </w:pPr>
    <w:rPr>
      <w:b/>
      <w:smallCaps/>
      <w:spacing w:val="5"/>
      <w:sz w:val="24"/>
      <w:szCs w:val="24"/>
    </w:rPr>
  </w:style>
  <w:style w:type="character" w:customStyle="1" w:styleId="MainSubtitleChar">
    <w:name w:val="Main Subtitle Char"/>
    <w:basedOn w:val="MainBodyTextChar"/>
    <w:link w:val="MainSubtitle"/>
    <w:rsid w:val="009408B6"/>
    <w:rPr>
      <w:rFonts w:ascii="Tahoma" w:hAnsi="Tahoma" w:cs="Tahoma"/>
      <w:b/>
      <w:smallCaps/>
      <w:spacing w:val="5"/>
      <w:sz w:val="24"/>
      <w:szCs w:val="24"/>
      <w:lang w:val="en-GB"/>
    </w:rPr>
  </w:style>
  <w:style w:type="paragraph" w:customStyle="1" w:styleId="Level1SquareBullet">
    <w:name w:val="Level 1 Square Bullet"/>
    <w:basedOn w:val="MainBodyText"/>
    <w:link w:val="Level1SquareBulletChar"/>
    <w:autoRedefine/>
    <w:qFormat/>
    <w:rsid w:val="009408B6"/>
    <w:pPr>
      <w:tabs>
        <w:tab w:val="num" w:pos="360"/>
      </w:tabs>
      <w:spacing w:before="0" w:after="120"/>
      <w:ind w:left="360" w:hanging="360"/>
    </w:pPr>
  </w:style>
  <w:style w:type="character" w:customStyle="1" w:styleId="Level1SquareBulletChar">
    <w:name w:val="Level 1 Square Bullet Char"/>
    <w:basedOn w:val="MainBodyTextChar"/>
    <w:link w:val="Level1SquareBullet"/>
    <w:rsid w:val="009408B6"/>
    <w:rPr>
      <w:rFonts w:ascii="Tahoma" w:hAnsi="Tahoma" w:cs="Tahoma"/>
      <w:lang w:val="en-GB"/>
    </w:rPr>
  </w:style>
  <w:style w:type="paragraph" w:customStyle="1" w:styleId="Level2Dash">
    <w:name w:val="Level 2 Dash"/>
    <w:basedOn w:val="Level1SquareBullet"/>
    <w:link w:val="Level2DashChar"/>
    <w:autoRedefine/>
    <w:qFormat/>
    <w:rsid w:val="009408B6"/>
    <w:pPr>
      <w:numPr>
        <w:ilvl w:val="1"/>
      </w:numPr>
      <w:tabs>
        <w:tab w:val="num" w:pos="360"/>
      </w:tabs>
      <w:spacing w:after="0"/>
      <w:ind w:left="644" w:hanging="284"/>
    </w:pPr>
  </w:style>
  <w:style w:type="character" w:customStyle="1" w:styleId="Level2DashChar">
    <w:name w:val="Level 2 Dash Char"/>
    <w:basedOn w:val="Level1SquareBulletChar"/>
    <w:link w:val="Level2Dash"/>
    <w:rsid w:val="009408B6"/>
    <w:rPr>
      <w:rFonts w:ascii="Tahoma" w:hAnsi="Tahoma" w:cs="Tahoma"/>
      <w:lang w:val="en-GB"/>
    </w:rPr>
  </w:style>
  <w:style w:type="paragraph" w:customStyle="1" w:styleId="Level3HollowSquare">
    <w:name w:val="Level 3 Hollow Square"/>
    <w:basedOn w:val="Level2Dash"/>
    <w:link w:val="Level3HollowSquareChar"/>
    <w:autoRedefine/>
    <w:qFormat/>
    <w:rsid w:val="009408B6"/>
    <w:pPr>
      <w:numPr>
        <w:ilvl w:val="2"/>
      </w:numPr>
      <w:tabs>
        <w:tab w:val="num" w:pos="360"/>
      </w:tabs>
      <w:ind w:left="644" w:hanging="284"/>
    </w:pPr>
  </w:style>
  <w:style w:type="character" w:customStyle="1" w:styleId="Level3HollowSquareChar">
    <w:name w:val="Level 3 Hollow Square Char"/>
    <w:basedOn w:val="Level2DashChar"/>
    <w:link w:val="Level3HollowSquare"/>
    <w:rsid w:val="009408B6"/>
    <w:rPr>
      <w:rFonts w:ascii="Tahoma" w:hAnsi="Tahoma" w:cs="Tahoma"/>
      <w:lang w:val="en-GB"/>
    </w:rPr>
  </w:style>
  <w:style w:type="paragraph" w:customStyle="1" w:styleId="Level4SmallDash">
    <w:name w:val="Level 4 Small Dash"/>
    <w:basedOn w:val="Level3HollowSquare"/>
    <w:link w:val="Level4SmallDashChar"/>
    <w:autoRedefine/>
    <w:qFormat/>
    <w:rsid w:val="009408B6"/>
    <w:pPr>
      <w:numPr>
        <w:ilvl w:val="0"/>
      </w:numPr>
      <w:tabs>
        <w:tab w:val="num" w:pos="360"/>
        <w:tab w:val="num" w:pos="1213"/>
      </w:tabs>
      <w:ind w:left="1211" w:hanging="284"/>
    </w:pPr>
  </w:style>
  <w:style w:type="character" w:customStyle="1" w:styleId="Level4SmallDashChar">
    <w:name w:val="Level 4 Small Dash Char"/>
    <w:basedOn w:val="Level3HollowSquareChar"/>
    <w:link w:val="Level4SmallDash"/>
    <w:rsid w:val="009408B6"/>
    <w:rPr>
      <w:rFonts w:ascii="Tahoma" w:hAnsi="Tahoma" w:cs="Tahoma"/>
      <w:lang w:val="en-GB"/>
    </w:rPr>
  </w:style>
  <w:style w:type="paragraph" w:customStyle="1" w:styleId="Table-MainBodyText">
    <w:name w:val="Table - Main Body Text"/>
    <w:basedOn w:val="MainBodyText"/>
    <w:link w:val="Table-MainBodyTextChar"/>
    <w:qFormat/>
    <w:rsid w:val="009408B6"/>
    <w:pPr>
      <w:spacing w:before="0" w:after="0"/>
    </w:pPr>
  </w:style>
  <w:style w:type="character" w:customStyle="1" w:styleId="Table-MainBodyTextChar">
    <w:name w:val="Table - Main Body Text Char"/>
    <w:basedOn w:val="MainBodyTextChar"/>
    <w:link w:val="Table-MainBodyText"/>
    <w:rsid w:val="009408B6"/>
    <w:rPr>
      <w:rFonts w:ascii="Tahoma" w:hAnsi="Tahoma" w:cs="Tahoma"/>
      <w:lang w:val="en-GB"/>
    </w:rPr>
  </w:style>
  <w:style w:type="paragraph" w:customStyle="1" w:styleId="Table-Level1SquareBullet">
    <w:name w:val="Table - Level 1 Square Bullet"/>
    <w:basedOn w:val="Level1SquareBullet"/>
    <w:link w:val="Table-Level1SquareBulletChar"/>
    <w:autoRedefine/>
    <w:qFormat/>
    <w:rsid w:val="009568AC"/>
    <w:pPr>
      <w:numPr>
        <w:numId w:val="7"/>
      </w:numPr>
      <w:spacing w:after="60"/>
      <w:ind w:left="347" w:hanging="142"/>
    </w:pPr>
  </w:style>
  <w:style w:type="character" w:customStyle="1" w:styleId="Table-Level1SquareBulletChar">
    <w:name w:val="Table - Level 1 Square Bullet Char"/>
    <w:basedOn w:val="Level1SquareBulletChar"/>
    <w:link w:val="Table-Level1SquareBullet"/>
    <w:rsid w:val="009568AC"/>
    <w:rPr>
      <w:rFonts w:ascii="Arial" w:hAnsi="Arial" w:cs="Tahoma"/>
      <w:lang w:val="en-GB"/>
    </w:rPr>
  </w:style>
  <w:style w:type="paragraph" w:customStyle="1" w:styleId="Table-Level2Dash">
    <w:name w:val="Table - Level 2 Dash"/>
    <w:basedOn w:val="Level2Dash"/>
    <w:link w:val="Table-Level2DashChar"/>
    <w:autoRedefine/>
    <w:qFormat/>
    <w:rsid w:val="00FF5B2D"/>
    <w:pPr>
      <w:numPr>
        <w:numId w:val="1"/>
      </w:numPr>
    </w:pPr>
  </w:style>
  <w:style w:type="character" w:customStyle="1" w:styleId="Table-Level2DashChar">
    <w:name w:val="Table - Level 2 Dash Char"/>
    <w:basedOn w:val="Level2DashChar"/>
    <w:link w:val="Table-Level2Dash"/>
    <w:rsid w:val="00FF5B2D"/>
    <w:rPr>
      <w:rFonts w:ascii="Arial" w:hAnsi="Arial" w:cs="Tahoma"/>
      <w:lang w:val="en-GB"/>
    </w:rPr>
  </w:style>
  <w:style w:type="paragraph" w:customStyle="1" w:styleId="Table-Level3HollowSquare">
    <w:name w:val="Table - Level 3 Hollow Square"/>
    <w:basedOn w:val="Level3HollowSquare"/>
    <w:link w:val="Table-Level3HollowSquareChar"/>
    <w:autoRedefine/>
    <w:qFormat/>
    <w:rsid w:val="009408B6"/>
    <w:pPr>
      <w:tabs>
        <w:tab w:val="clear" w:pos="360"/>
        <w:tab w:val="num" w:pos="924"/>
      </w:tabs>
      <w:ind w:left="927" w:hanging="283"/>
    </w:pPr>
  </w:style>
  <w:style w:type="character" w:customStyle="1" w:styleId="Table-Level3HollowSquareChar">
    <w:name w:val="Table - Level 3 Hollow Square Char"/>
    <w:basedOn w:val="Level3HollowSquareChar"/>
    <w:link w:val="Table-Level3HollowSquare"/>
    <w:rsid w:val="009408B6"/>
    <w:rPr>
      <w:rFonts w:ascii="Tahoma" w:hAnsi="Tahoma" w:cs="Tahoma"/>
      <w:lang w:val="en-GB"/>
    </w:rPr>
  </w:style>
  <w:style w:type="paragraph" w:customStyle="1" w:styleId="Table-Level4SmallDash">
    <w:name w:val="Table - Level 4 Small Dash"/>
    <w:basedOn w:val="Level4SmallDash"/>
    <w:link w:val="Table-Level4SmallDashChar"/>
    <w:autoRedefine/>
    <w:qFormat/>
    <w:rsid w:val="009408B6"/>
  </w:style>
  <w:style w:type="character" w:customStyle="1" w:styleId="Table-Level4SmallDashChar">
    <w:name w:val="Table - Level 4 Small Dash Char"/>
    <w:basedOn w:val="Level4SmallDashChar"/>
    <w:link w:val="Table-Level4SmallDash"/>
    <w:rsid w:val="009408B6"/>
    <w:rPr>
      <w:rFonts w:ascii="Tahoma" w:hAnsi="Tahoma" w:cs="Tahoma"/>
      <w:lang w:val="en-GB"/>
    </w:rPr>
  </w:style>
  <w:style w:type="paragraph" w:styleId="Subtitle0">
    <w:name w:val="Subtitle"/>
    <w:basedOn w:val="Normal"/>
    <w:next w:val="Normal"/>
    <w:link w:val="SubtitleChar0"/>
    <w:uiPriority w:val="11"/>
    <w:qFormat/>
    <w:rsid w:val="00940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0">
    <w:name w:val="Subtitle Char"/>
    <w:basedOn w:val="DefaultParagraphFont"/>
    <w:link w:val="Subtitle0"/>
    <w:uiPriority w:val="11"/>
    <w:rsid w:val="009408B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408B6"/>
    <w:pPr>
      <w:ind w:left="720"/>
      <w:contextualSpacing/>
    </w:pPr>
  </w:style>
  <w:style w:type="character" w:styleId="BookTitle">
    <w:name w:val="Book Title"/>
    <w:basedOn w:val="MainBodyTextChar"/>
    <w:uiPriority w:val="33"/>
    <w:qFormat/>
    <w:rsid w:val="009408B6"/>
    <w:rPr>
      <w:rFonts w:ascii="Tahoma" w:hAnsi="Tahoma" w:cs="Tahoma"/>
      <w:b/>
      <w:bCs/>
      <w:smallCaps/>
      <w:spacing w:val="5"/>
      <w:lang w:val="en-GB"/>
    </w:rPr>
  </w:style>
  <w:style w:type="table" w:styleId="TableGrid">
    <w:name w:val="Table Grid"/>
    <w:basedOn w:val="TableNormal"/>
    <w:uiPriority w:val="59"/>
    <w:rsid w:val="0095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2053E"/>
    <w:rPr>
      <w:rFonts w:ascii="Tahoma" w:eastAsia="Times New Roman" w:hAnsi="Tahoma" w:cs="Times New Roman"/>
      <w:b/>
      <w:sz w:val="28"/>
      <w:szCs w:val="28"/>
      <w:lang w:val="en-GB" w:eastAsia="en-GB"/>
    </w:rPr>
  </w:style>
  <w:style w:type="paragraph" w:customStyle="1" w:styleId="Bulletsspaced">
    <w:name w:val="Bullets (spaced)"/>
    <w:basedOn w:val="Normal"/>
    <w:link w:val="BulletsspacedChar"/>
    <w:autoRedefine/>
    <w:rsid w:val="0092053E"/>
    <w:pPr>
      <w:numPr>
        <w:numId w:val="3"/>
      </w:numPr>
      <w:tabs>
        <w:tab w:val="left" w:pos="567"/>
      </w:tabs>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92053E"/>
    <w:rPr>
      <w:rFonts w:ascii="Tahoma" w:eastAsia="Times New Roman" w:hAnsi="Tahoma" w:cs="Times New Roman"/>
      <w:color w:val="000000"/>
      <w:sz w:val="24"/>
      <w:szCs w:val="24"/>
      <w:lang w:val="en-GB"/>
    </w:rPr>
  </w:style>
  <w:style w:type="paragraph" w:customStyle="1" w:styleId="Bulletsspaced-lastbullet">
    <w:name w:val="Bullets (spaced) - last bullet"/>
    <w:basedOn w:val="Bulletsspaced"/>
    <w:next w:val="Numberedparagraph"/>
    <w:link w:val="Bulletsspaced-lastbulletChar"/>
    <w:rsid w:val="0092053E"/>
    <w:pPr>
      <w:spacing w:after="240"/>
    </w:pPr>
  </w:style>
  <w:style w:type="paragraph" w:customStyle="1" w:styleId="Numberedparagraph">
    <w:name w:val="Numbered paragraph"/>
    <w:basedOn w:val="Normal"/>
    <w:link w:val="NumberedparagraphChar"/>
    <w:autoRedefine/>
    <w:rsid w:val="0092053E"/>
    <w:pPr>
      <w:numPr>
        <w:numId w:val="2"/>
      </w:numPr>
      <w:spacing w:after="240" w:line="240" w:lineRule="auto"/>
      <w:ind w:left="567" w:hanging="567"/>
    </w:pPr>
    <w:rPr>
      <w:rFonts w:ascii="Tahoma" w:eastAsia="Times New Roman" w:hAnsi="Tahoma" w:cs="Times New Roman"/>
      <w:sz w:val="24"/>
      <w:szCs w:val="24"/>
    </w:rPr>
  </w:style>
  <w:style w:type="character" w:customStyle="1" w:styleId="NumberedparagraphChar">
    <w:name w:val="Numbered paragraph Char"/>
    <w:link w:val="Numberedparagraph"/>
    <w:rsid w:val="0092053E"/>
    <w:rPr>
      <w:rFonts w:ascii="Tahoma" w:eastAsia="Times New Roman" w:hAnsi="Tahoma" w:cs="Times New Roman"/>
      <w:sz w:val="24"/>
      <w:szCs w:val="24"/>
      <w:lang w:val="en-GB"/>
    </w:rPr>
  </w:style>
  <w:style w:type="character" w:customStyle="1" w:styleId="Bulletsspaced-lastbulletChar">
    <w:name w:val="Bullets (spaced) - last bullet Char"/>
    <w:link w:val="Bulletsspaced-lastbullet"/>
    <w:rsid w:val="0092053E"/>
    <w:rPr>
      <w:rFonts w:ascii="Tahoma" w:eastAsia="Times New Roman" w:hAnsi="Tahoma" w:cs="Times New Roman"/>
      <w:color w:val="000000"/>
      <w:sz w:val="24"/>
      <w:szCs w:val="24"/>
      <w:lang w:val="en-GB"/>
    </w:rPr>
  </w:style>
  <w:style w:type="character" w:styleId="CommentReference">
    <w:name w:val="annotation reference"/>
    <w:basedOn w:val="DefaultParagraphFont"/>
    <w:uiPriority w:val="99"/>
    <w:semiHidden/>
    <w:unhideWhenUsed/>
    <w:rsid w:val="00E36D43"/>
    <w:rPr>
      <w:sz w:val="18"/>
      <w:szCs w:val="18"/>
    </w:rPr>
  </w:style>
  <w:style w:type="paragraph" w:styleId="CommentText">
    <w:name w:val="annotation text"/>
    <w:basedOn w:val="Normal"/>
    <w:link w:val="CommentTextChar"/>
    <w:uiPriority w:val="99"/>
    <w:unhideWhenUsed/>
    <w:rsid w:val="00E36D43"/>
    <w:pPr>
      <w:spacing w:line="240" w:lineRule="auto"/>
    </w:pPr>
    <w:rPr>
      <w:sz w:val="24"/>
      <w:szCs w:val="24"/>
    </w:rPr>
  </w:style>
  <w:style w:type="character" w:customStyle="1" w:styleId="CommentTextChar">
    <w:name w:val="Comment Text Char"/>
    <w:basedOn w:val="DefaultParagraphFont"/>
    <w:link w:val="CommentText"/>
    <w:uiPriority w:val="99"/>
    <w:rsid w:val="00E36D43"/>
    <w:rPr>
      <w:sz w:val="24"/>
      <w:szCs w:val="24"/>
    </w:rPr>
  </w:style>
  <w:style w:type="paragraph" w:styleId="CommentSubject">
    <w:name w:val="annotation subject"/>
    <w:basedOn w:val="CommentText"/>
    <w:next w:val="CommentText"/>
    <w:link w:val="CommentSubjectChar"/>
    <w:uiPriority w:val="99"/>
    <w:semiHidden/>
    <w:unhideWhenUsed/>
    <w:rsid w:val="00E36D43"/>
    <w:rPr>
      <w:b/>
      <w:bCs/>
      <w:sz w:val="20"/>
      <w:szCs w:val="20"/>
    </w:rPr>
  </w:style>
  <w:style w:type="character" w:customStyle="1" w:styleId="CommentSubjectChar">
    <w:name w:val="Comment Subject Char"/>
    <w:basedOn w:val="CommentTextChar"/>
    <w:link w:val="CommentSubject"/>
    <w:uiPriority w:val="99"/>
    <w:semiHidden/>
    <w:rsid w:val="00E36D43"/>
    <w:rPr>
      <w:b/>
      <w:bCs/>
      <w:sz w:val="20"/>
      <w:szCs w:val="20"/>
    </w:rPr>
  </w:style>
  <w:style w:type="paragraph" w:styleId="BalloonText">
    <w:name w:val="Balloon Text"/>
    <w:basedOn w:val="Normal"/>
    <w:link w:val="BalloonTextChar"/>
    <w:uiPriority w:val="99"/>
    <w:semiHidden/>
    <w:unhideWhenUsed/>
    <w:rsid w:val="00E36D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D43"/>
    <w:rPr>
      <w:rFonts w:ascii="Times New Roman" w:hAnsi="Times New Roman" w:cs="Times New Roman"/>
      <w:sz w:val="18"/>
      <w:szCs w:val="18"/>
    </w:rPr>
  </w:style>
  <w:style w:type="paragraph" w:styleId="NoSpacing">
    <w:name w:val="No Spacing"/>
    <w:link w:val="NoSpacingChar"/>
    <w:uiPriority w:val="1"/>
    <w:qFormat/>
    <w:rsid w:val="0046477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64772"/>
    <w:rPr>
      <w:rFonts w:eastAsiaTheme="minorEastAsia"/>
      <w:lang w:eastAsia="zh-CN"/>
    </w:rPr>
  </w:style>
  <w:style w:type="paragraph" w:styleId="NormalWeb">
    <w:name w:val="Normal (Web)"/>
    <w:basedOn w:val="Normal"/>
    <w:uiPriority w:val="99"/>
    <w:semiHidden/>
    <w:unhideWhenUsed/>
    <w:rsid w:val="00775CBA"/>
    <w:pPr>
      <w:spacing w:before="100" w:beforeAutospacing="1" w:after="100" w:afterAutospacing="1" w:line="240" w:lineRule="auto"/>
    </w:pPr>
    <w:rPr>
      <w:rFonts w:ascii="Times" w:eastAsiaTheme="minorEastAsia" w:hAnsi="Times" w:cs="Times New Roman"/>
      <w:sz w:val="20"/>
      <w:szCs w:val="20"/>
    </w:rPr>
  </w:style>
  <w:style w:type="paragraph" w:customStyle="1" w:styleId="DfESOutNumbered">
    <w:name w:val="DfESOutNumbered"/>
    <w:basedOn w:val="Normal"/>
    <w:link w:val="DfESOutNumberedChar"/>
    <w:rsid w:val="00560133"/>
    <w:pPr>
      <w:widowControl w:val="0"/>
      <w:numPr>
        <w:numId w:val="4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able-MainBodyTextChar"/>
    <w:link w:val="DfESOutNumbered"/>
    <w:rsid w:val="00560133"/>
    <w:rPr>
      <w:rFonts w:ascii="Arial" w:eastAsia="Times New Roman" w:hAnsi="Arial" w:cs="Arial"/>
      <w:szCs w:val="20"/>
      <w:lang w:val="en-GB"/>
    </w:rPr>
  </w:style>
  <w:style w:type="paragraph" w:customStyle="1" w:styleId="DeptBullets">
    <w:name w:val="DeptBullets"/>
    <w:basedOn w:val="Normal"/>
    <w:link w:val="DeptBulletsChar"/>
    <w:rsid w:val="00560133"/>
    <w:pPr>
      <w:widowControl w:val="0"/>
      <w:numPr>
        <w:numId w:val="4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able-MainBodyTextChar"/>
    <w:link w:val="DeptBullets"/>
    <w:rsid w:val="00560133"/>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759">
      <w:bodyDiv w:val="1"/>
      <w:marLeft w:val="0"/>
      <w:marRight w:val="0"/>
      <w:marTop w:val="0"/>
      <w:marBottom w:val="0"/>
      <w:divBdr>
        <w:top w:val="none" w:sz="0" w:space="0" w:color="auto"/>
        <w:left w:val="none" w:sz="0" w:space="0" w:color="auto"/>
        <w:bottom w:val="none" w:sz="0" w:space="0" w:color="auto"/>
        <w:right w:val="none" w:sz="0" w:space="0" w:color="auto"/>
      </w:divBdr>
    </w:div>
    <w:div w:id="64886283">
      <w:bodyDiv w:val="1"/>
      <w:marLeft w:val="0"/>
      <w:marRight w:val="0"/>
      <w:marTop w:val="0"/>
      <w:marBottom w:val="0"/>
      <w:divBdr>
        <w:top w:val="none" w:sz="0" w:space="0" w:color="auto"/>
        <w:left w:val="none" w:sz="0" w:space="0" w:color="auto"/>
        <w:bottom w:val="none" w:sz="0" w:space="0" w:color="auto"/>
        <w:right w:val="none" w:sz="0" w:space="0" w:color="auto"/>
      </w:divBdr>
    </w:div>
    <w:div w:id="1046218228">
      <w:bodyDiv w:val="1"/>
      <w:marLeft w:val="0"/>
      <w:marRight w:val="0"/>
      <w:marTop w:val="0"/>
      <w:marBottom w:val="0"/>
      <w:divBdr>
        <w:top w:val="none" w:sz="0" w:space="0" w:color="auto"/>
        <w:left w:val="none" w:sz="0" w:space="0" w:color="auto"/>
        <w:bottom w:val="none" w:sz="0" w:space="0" w:color="auto"/>
        <w:right w:val="none" w:sz="0" w:space="0" w:color="auto"/>
      </w:divBdr>
    </w:div>
    <w:div w:id="1413433967">
      <w:bodyDiv w:val="1"/>
      <w:marLeft w:val="0"/>
      <w:marRight w:val="0"/>
      <w:marTop w:val="0"/>
      <w:marBottom w:val="0"/>
      <w:divBdr>
        <w:top w:val="none" w:sz="0" w:space="0" w:color="auto"/>
        <w:left w:val="none" w:sz="0" w:space="0" w:color="auto"/>
        <w:bottom w:val="none" w:sz="0" w:space="0" w:color="auto"/>
        <w:right w:val="none" w:sz="0" w:space="0" w:color="auto"/>
      </w:divBdr>
    </w:div>
    <w:div w:id="18446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diagramData" Target="diagrams/data1.xml"/><Relationship Id="rId5" Type="http://schemas.openxmlformats.org/officeDocument/2006/relationships/customXml" Target="../customXml/item5.xml"/><Relationship Id="rId15" Type="http://schemas.microsoft.com/office/2007/relationships/diagramDrawing" Target="diagrams/drawing1.xml"/><Relationship Id="rId10" Type="http://schemas.openxmlformats.org/officeDocument/2006/relationships/webSettings" Target="webSetting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D74E56-0073-4C33-B690-953159F57459}"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68612D4A-0B74-475D-B765-44B30DA59363}">
      <dgm:prSet phldrT="[Text]"/>
      <dgm:spPr/>
      <dgm:t>
        <a:bodyPr/>
        <a:lstStyle/>
        <a:p>
          <a:pPr algn="l"/>
          <a:r>
            <a:rPr lang="en-US" b="1">
              <a:solidFill>
                <a:schemeClr val="tx2">
                  <a:lumMod val="20000"/>
                  <a:lumOff val="80000"/>
                </a:schemeClr>
              </a:solidFill>
              <a:latin typeface="Arial" panose="020B0604020202020204" pitchFamily="34" charset="0"/>
              <a:cs typeface="Arial" panose="020B0604020202020204" pitchFamily="34" charset="0"/>
            </a:rPr>
            <a:t>3. Teaching &amp; learning</a:t>
          </a:r>
        </a:p>
      </dgm:t>
    </dgm:pt>
    <dgm:pt modelId="{252E7364-0443-4EE8-88AC-A5A7701FFBA7}" type="parTrans" cxnId="{92331358-A1CA-4BDC-90A4-BE88E00A8222}">
      <dgm:prSet/>
      <dgm:spPr/>
      <dgm:t>
        <a:bodyPr/>
        <a:lstStyle/>
        <a:p>
          <a:pPr algn="ctr"/>
          <a:endParaRPr lang="en-US">
            <a:latin typeface="Arial" panose="020B0604020202020204" pitchFamily="34" charset="0"/>
            <a:cs typeface="Arial" panose="020B0604020202020204" pitchFamily="34" charset="0"/>
          </a:endParaRPr>
        </a:p>
      </dgm:t>
    </dgm:pt>
    <dgm:pt modelId="{C3B31F46-4A6E-48A5-89EB-D2C883B85DD7}" type="sibTrans" cxnId="{92331358-A1CA-4BDC-90A4-BE88E00A8222}">
      <dgm:prSet/>
      <dgm:spPr/>
      <dgm:t>
        <a:bodyPr/>
        <a:lstStyle/>
        <a:p>
          <a:pPr algn="ctr"/>
          <a:endParaRPr lang="en-US">
            <a:latin typeface="Arial" panose="020B0604020202020204" pitchFamily="34" charset="0"/>
            <a:cs typeface="Arial" panose="020B0604020202020204" pitchFamily="34" charset="0"/>
          </a:endParaRPr>
        </a:p>
      </dgm:t>
    </dgm:pt>
    <dgm:pt modelId="{EEF68BBF-F72A-4912-A537-BCD733836968}">
      <dgm:prSet phldrT="[Text]"/>
      <dgm:spPr/>
      <dgm:t>
        <a:bodyPr/>
        <a:lstStyle/>
        <a:p>
          <a:pPr algn="l"/>
          <a:r>
            <a:rPr lang="en-US">
              <a:latin typeface="Arial" panose="020B0604020202020204" pitchFamily="34" charset="0"/>
              <a:cs typeface="Arial" panose="020B0604020202020204" pitchFamily="34" charset="0"/>
            </a:rPr>
            <a:t>A. Approach to pedagogy</a:t>
          </a:r>
        </a:p>
      </dgm:t>
    </dgm:pt>
    <dgm:pt modelId="{369CDE7B-8A47-40E3-96DF-DCE2AC638A6A}" type="parTrans" cxnId="{03DF32B4-DB38-48E5-AA96-BB66B89CC90C}">
      <dgm:prSet/>
      <dgm:spPr/>
      <dgm:t>
        <a:bodyPr/>
        <a:lstStyle/>
        <a:p>
          <a:pPr algn="ctr"/>
          <a:endParaRPr lang="en-US">
            <a:latin typeface="Arial" panose="020B0604020202020204" pitchFamily="34" charset="0"/>
            <a:cs typeface="Arial" panose="020B0604020202020204" pitchFamily="34" charset="0"/>
          </a:endParaRPr>
        </a:p>
      </dgm:t>
    </dgm:pt>
    <dgm:pt modelId="{17886DA5-A46E-4683-B3FF-C955F80F995E}" type="sibTrans" cxnId="{03DF32B4-DB38-48E5-AA96-BB66B89CC90C}">
      <dgm:prSet/>
      <dgm:spPr/>
      <dgm:t>
        <a:bodyPr/>
        <a:lstStyle/>
        <a:p>
          <a:pPr algn="ctr"/>
          <a:endParaRPr lang="en-US">
            <a:latin typeface="Arial" panose="020B0604020202020204" pitchFamily="34" charset="0"/>
            <a:cs typeface="Arial" panose="020B0604020202020204" pitchFamily="34" charset="0"/>
          </a:endParaRPr>
        </a:p>
      </dgm:t>
    </dgm:pt>
    <dgm:pt modelId="{2E9A6EE9-52E4-4FD6-8896-9BA1DA2D0A53}">
      <dgm:prSet phldrT="[Text]"/>
      <dgm:spPr/>
      <dgm:t>
        <a:bodyPr/>
        <a:lstStyle/>
        <a:p>
          <a:pPr algn="l"/>
          <a:r>
            <a:rPr lang="en-US">
              <a:latin typeface="Arial" panose="020B0604020202020204" pitchFamily="34" charset="0"/>
              <a:cs typeface="Arial" panose="020B0604020202020204" pitchFamily="34" charset="0"/>
            </a:rPr>
            <a:t>A. Knowing schools quantitatively</a:t>
          </a:r>
        </a:p>
      </dgm:t>
    </dgm:pt>
    <dgm:pt modelId="{248A9F35-DE8F-4A86-8571-5614AB2EC3E6}" type="parTrans" cxnId="{6D995B44-15E9-4001-A7BC-6CFA51BC8703}">
      <dgm:prSet/>
      <dgm:spPr/>
      <dgm:t>
        <a:bodyPr/>
        <a:lstStyle/>
        <a:p>
          <a:pPr algn="ctr"/>
          <a:endParaRPr lang="en-US">
            <a:latin typeface="Arial" panose="020B0604020202020204" pitchFamily="34" charset="0"/>
            <a:cs typeface="Arial" panose="020B0604020202020204" pitchFamily="34" charset="0"/>
          </a:endParaRPr>
        </a:p>
      </dgm:t>
    </dgm:pt>
    <dgm:pt modelId="{FC8A7756-5A48-4C89-B229-E6FCB6AFEDF8}" type="sibTrans" cxnId="{6D995B44-15E9-4001-A7BC-6CFA51BC8703}">
      <dgm:prSet/>
      <dgm:spPr/>
      <dgm:t>
        <a:bodyPr/>
        <a:lstStyle/>
        <a:p>
          <a:pPr algn="ctr"/>
          <a:endParaRPr lang="en-US">
            <a:latin typeface="Arial" panose="020B0604020202020204" pitchFamily="34" charset="0"/>
            <a:cs typeface="Arial" panose="020B0604020202020204" pitchFamily="34" charset="0"/>
          </a:endParaRPr>
        </a:p>
      </dgm:t>
    </dgm:pt>
    <dgm:pt modelId="{0E4F616F-DDD6-470D-BB2D-32FE91E3ECFC}">
      <dgm:prSet phldrT="[Text]"/>
      <dgm:spPr/>
      <dgm:t>
        <a:bodyPr/>
        <a:lstStyle/>
        <a:p>
          <a:pPr algn="l"/>
          <a:r>
            <a:rPr lang="en-US" b="1">
              <a:solidFill>
                <a:schemeClr val="tx2">
                  <a:lumMod val="20000"/>
                  <a:lumOff val="80000"/>
                </a:schemeClr>
              </a:solidFill>
              <a:latin typeface="Arial" panose="020B0604020202020204" pitchFamily="34" charset="0"/>
              <a:cs typeface="Arial" panose="020B0604020202020204" pitchFamily="34" charset="0"/>
            </a:rPr>
            <a:t>5. Quality assurance and accountability</a:t>
          </a:r>
        </a:p>
      </dgm:t>
    </dgm:pt>
    <dgm:pt modelId="{3DF96D6D-EFEA-4A9E-B8F3-31CFF31387DD}" type="parTrans" cxnId="{D5A6EB67-C69C-4578-AC0C-B45EBF12632B}">
      <dgm:prSet/>
      <dgm:spPr/>
      <dgm:t>
        <a:bodyPr/>
        <a:lstStyle/>
        <a:p>
          <a:pPr algn="ctr"/>
          <a:endParaRPr lang="en-US">
            <a:latin typeface="Arial" panose="020B0604020202020204" pitchFamily="34" charset="0"/>
            <a:cs typeface="Arial" panose="020B0604020202020204" pitchFamily="34" charset="0"/>
          </a:endParaRPr>
        </a:p>
      </dgm:t>
    </dgm:pt>
    <dgm:pt modelId="{4F3F27B9-65F4-4898-8C7D-4BAAA511709E}" type="sibTrans" cxnId="{D5A6EB67-C69C-4578-AC0C-B45EBF12632B}">
      <dgm:prSet/>
      <dgm:spPr/>
      <dgm:t>
        <a:bodyPr/>
        <a:lstStyle/>
        <a:p>
          <a:pPr algn="ctr"/>
          <a:endParaRPr lang="en-US">
            <a:latin typeface="Arial" panose="020B0604020202020204" pitchFamily="34" charset="0"/>
            <a:cs typeface="Arial" panose="020B0604020202020204" pitchFamily="34" charset="0"/>
          </a:endParaRPr>
        </a:p>
      </dgm:t>
    </dgm:pt>
    <dgm:pt modelId="{C4FD5942-9AC5-4CCE-B920-AE6D8E5E11B1}">
      <dgm:prSet/>
      <dgm:spPr/>
      <dgm:t>
        <a:bodyPr/>
        <a:lstStyle/>
        <a:p>
          <a:pPr algn="l"/>
          <a:r>
            <a:rPr lang="en-GB" b="1">
              <a:solidFill>
                <a:schemeClr val="tx2">
                  <a:lumMod val="20000"/>
                  <a:lumOff val="80000"/>
                </a:schemeClr>
              </a:solidFill>
              <a:latin typeface="Arial" panose="020B0604020202020204" pitchFamily="34" charset="0"/>
              <a:cs typeface="Arial" panose="020B0604020202020204" pitchFamily="34" charset="0"/>
            </a:rPr>
            <a:t>2. People &amp; partners</a:t>
          </a:r>
        </a:p>
      </dgm:t>
    </dgm:pt>
    <dgm:pt modelId="{606379B0-AC9D-4AF3-9D4C-20D068F1CB4D}" type="parTrans" cxnId="{44D2D9D3-178D-4FC5-916A-9C32FF8FF933}">
      <dgm:prSet/>
      <dgm:spPr/>
      <dgm:t>
        <a:bodyPr/>
        <a:lstStyle/>
        <a:p>
          <a:endParaRPr lang="en-US">
            <a:latin typeface="Arial" panose="020B0604020202020204" pitchFamily="34" charset="0"/>
            <a:cs typeface="Arial" panose="020B0604020202020204" pitchFamily="34" charset="0"/>
          </a:endParaRPr>
        </a:p>
      </dgm:t>
    </dgm:pt>
    <dgm:pt modelId="{82E9A626-C689-4C90-985F-D613780F362E}" type="sibTrans" cxnId="{44D2D9D3-178D-4FC5-916A-9C32FF8FF933}">
      <dgm:prSet/>
      <dgm:spPr/>
      <dgm:t>
        <a:bodyPr/>
        <a:lstStyle/>
        <a:p>
          <a:endParaRPr lang="en-US">
            <a:latin typeface="Arial" panose="020B0604020202020204" pitchFamily="34" charset="0"/>
            <a:cs typeface="Arial" panose="020B0604020202020204" pitchFamily="34" charset="0"/>
          </a:endParaRPr>
        </a:p>
      </dgm:t>
    </dgm:pt>
    <dgm:pt modelId="{F2B374A6-EF7E-4BF1-B979-316A7F79B13C}">
      <dgm:prSet phldrT="[Text]"/>
      <dgm:spPr/>
      <dgm:t>
        <a:bodyPr/>
        <a:lstStyle/>
        <a:p>
          <a:pPr algn="l"/>
          <a:r>
            <a:rPr lang="en-US">
              <a:latin typeface="Arial" panose="020B0604020202020204" pitchFamily="34" charset="0"/>
              <a:cs typeface="Arial" panose="020B0604020202020204" pitchFamily="34" charset="0"/>
            </a:rPr>
            <a:t>B. Recruiting, developing and retaining talent</a:t>
          </a:r>
        </a:p>
      </dgm:t>
    </dgm:pt>
    <dgm:pt modelId="{2B01F465-2EAE-4035-9516-11C22E927411}" type="parTrans" cxnId="{308D63B1-32CA-4169-A048-AC12197CD5E5}">
      <dgm:prSet/>
      <dgm:spPr/>
      <dgm:t>
        <a:bodyPr/>
        <a:lstStyle/>
        <a:p>
          <a:endParaRPr lang="en-US"/>
        </a:p>
      </dgm:t>
    </dgm:pt>
    <dgm:pt modelId="{1E021876-0F6C-4FFC-AC08-3E9DC51FA222}" type="sibTrans" cxnId="{308D63B1-32CA-4169-A048-AC12197CD5E5}">
      <dgm:prSet/>
      <dgm:spPr/>
      <dgm:t>
        <a:bodyPr/>
        <a:lstStyle/>
        <a:p>
          <a:endParaRPr lang="en-US"/>
        </a:p>
      </dgm:t>
    </dgm:pt>
    <dgm:pt modelId="{A540C596-35BC-4970-BA13-70528DDE3CDC}">
      <dgm:prSet phldrT="[Text]"/>
      <dgm:spPr/>
      <dgm:t>
        <a:bodyPr/>
        <a:lstStyle/>
        <a:p>
          <a:pPr algn="l"/>
          <a:r>
            <a:rPr lang="en-US">
              <a:latin typeface="Arial" panose="020B0604020202020204" pitchFamily="34" charset="0"/>
              <a:cs typeface="Arial" panose="020B0604020202020204" pitchFamily="34" charset="0"/>
            </a:rPr>
            <a:t>A. Curriculum</a:t>
          </a:r>
          <a:r>
            <a:rPr lang="en-US" baseline="0">
              <a:latin typeface="Arial" panose="020B0604020202020204" pitchFamily="34" charset="0"/>
              <a:cs typeface="Arial" panose="020B0604020202020204" pitchFamily="34" charset="0"/>
            </a:rPr>
            <a:t> structure and alignment</a:t>
          </a:r>
          <a:endParaRPr lang="en-US">
            <a:latin typeface="Arial" panose="020B0604020202020204" pitchFamily="34" charset="0"/>
            <a:cs typeface="Arial" panose="020B0604020202020204" pitchFamily="34" charset="0"/>
          </a:endParaRPr>
        </a:p>
      </dgm:t>
    </dgm:pt>
    <dgm:pt modelId="{B324C5D6-75B0-46C9-B489-95644EDC1184}" type="sibTrans" cxnId="{0998E055-7060-4A30-BF73-852DFA727175}">
      <dgm:prSet/>
      <dgm:spPr/>
      <dgm:t>
        <a:bodyPr/>
        <a:lstStyle/>
        <a:p>
          <a:pPr algn="ctr"/>
          <a:endParaRPr lang="en-US">
            <a:latin typeface="Arial" panose="020B0604020202020204" pitchFamily="34" charset="0"/>
            <a:cs typeface="Arial" panose="020B0604020202020204" pitchFamily="34" charset="0"/>
          </a:endParaRPr>
        </a:p>
      </dgm:t>
    </dgm:pt>
    <dgm:pt modelId="{50F31DDF-E47E-4AD6-ACFF-8AB8EB1AA28B}" type="parTrans" cxnId="{0998E055-7060-4A30-BF73-852DFA727175}">
      <dgm:prSet/>
      <dgm:spPr/>
      <dgm:t>
        <a:bodyPr/>
        <a:lstStyle/>
        <a:p>
          <a:pPr algn="ctr"/>
          <a:endParaRPr lang="en-US">
            <a:latin typeface="Arial" panose="020B0604020202020204" pitchFamily="34" charset="0"/>
            <a:cs typeface="Arial" panose="020B0604020202020204" pitchFamily="34" charset="0"/>
          </a:endParaRPr>
        </a:p>
      </dgm:t>
    </dgm:pt>
    <dgm:pt modelId="{D1C8517C-FD9F-47AC-A335-20E579966B3F}">
      <dgm:prSet phldrT="[Text]"/>
      <dgm:spPr/>
      <dgm:t>
        <a:bodyPr/>
        <a:lstStyle/>
        <a:p>
          <a:pPr algn="l"/>
          <a:r>
            <a:rPr lang="en-US">
              <a:latin typeface="Arial" panose="020B0604020202020204" pitchFamily="34" charset="0"/>
              <a:cs typeface="Arial" panose="020B0604020202020204" pitchFamily="34" charset="0"/>
            </a:rPr>
            <a:t>B. Intentional use of assessment</a:t>
          </a:r>
        </a:p>
      </dgm:t>
    </dgm:pt>
    <dgm:pt modelId="{49CF976D-6743-4051-834E-3DE04BCB0944}" type="sibTrans" cxnId="{94DF543D-0BF3-4D03-AD01-E9D57727AD43}">
      <dgm:prSet/>
      <dgm:spPr/>
      <dgm:t>
        <a:bodyPr/>
        <a:lstStyle/>
        <a:p>
          <a:endParaRPr lang="en-US"/>
        </a:p>
      </dgm:t>
    </dgm:pt>
    <dgm:pt modelId="{D55D57C0-5D84-417E-A235-9581EB31EA1B}" type="parTrans" cxnId="{94DF543D-0BF3-4D03-AD01-E9D57727AD43}">
      <dgm:prSet/>
      <dgm:spPr/>
      <dgm:t>
        <a:bodyPr/>
        <a:lstStyle/>
        <a:p>
          <a:endParaRPr lang="en-US"/>
        </a:p>
      </dgm:t>
    </dgm:pt>
    <dgm:pt modelId="{F2D8C2EC-F9A4-4755-8614-F14A90B3D2C6}">
      <dgm:prSet phldrT="[Text]"/>
      <dgm:spPr/>
      <dgm:t>
        <a:bodyPr/>
        <a:lstStyle/>
        <a:p>
          <a:pPr algn="l"/>
          <a:r>
            <a:rPr lang="en-US" b="1">
              <a:solidFill>
                <a:schemeClr val="tx2">
                  <a:lumMod val="20000"/>
                  <a:lumOff val="80000"/>
                </a:schemeClr>
              </a:solidFill>
              <a:latin typeface="Arial" panose="020B0604020202020204" pitchFamily="34" charset="0"/>
              <a:cs typeface="Arial" panose="020B0604020202020204" pitchFamily="34" charset="0"/>
            </a:rPr>
            <a:t>4. Curriculum &amp; assessment</a:t>
          </a:r>
        </a:p>
      </dgm:t>
    </dgm:pt>
    <dgm:pt modelId="{BF487F01-A29E-45DD-B353-97470D127076}" type="sibTrans" cxnId="{8C463128-77BC-4723-86DE-90D3AE76EDF7}">
      <dgm:prSet/>
      <dgm:spPr/>
      <dgm:t>
        <a:bodyPr/>
        <a:lstStyle/>
        <a:p>
          <a:endParaRPr lang="en-US"/>
        </a:p>
      </dgm:t>
    </dgm:pt>
    <dgm:pt modelId="{62F54335-750C-410E-9767-FD9F14F26297}" type="parTrans" cxnId="{8C463128-77BC-4723-86DE-90D3AE76EDF7}">
      <dgm:prSet/>
      <dgm:spPr/>
      <dgm:t>
        <a:bodyPr/>
        <a:lstStyle/>
        <a:p>
          <a:endParaRPr lang="en-US"/>
        </a:p>
      </dgm:t>
    </dgm:pt>
    <dgm:pt modelId="{3A6E3026-5777-4BC8-B46A-5833C9E7B304}">
      <dgm:prSet/>
      <dgm:spPr/>
      <dgm:t>
        <a:bodyPr/>
        <a:lstStyle/>
        <a:p>
          <a:pPr algn="l"/>
          <a:r>
            <a:rPr lang="en-US">
              <a:latin typeface="Arial" panose="020B0604020202020204" pitchFamily="34" charset="0"/>
              <a:cs typeface="Arial" panose="020B0604020202020204" pitchFamily="34" charset="0"/>
            </a:rPr>
            <a:t>A. Building capacity for improvement</a:t>
          </a:r>
          <a:endParaRPr lang="en-GB" b="1">
            <a:solidFill>
              <a:schemeClr val="tx2">
                <a:lumMod val="20000"/>
                <a:lumOff val="80000"/>
              </a:schemeClr>
            </a:solidFill>
            <a:latin typeface="Arial" panose="020B0604020202020204" pitchFamily="34" charset="0"/>
            <a:cs typeface="Arial" panose="020B0604020202020204" pitchFamily="34" charset="0"/>
          </a:endParaRPr>
        </a:p>
      </dgm:t>
    </dgm:pt>
    <dgm:pt modelId="{43E948BA-AB57-4D9D-897A-2911E1D18541}" type="parTrans" cxnId="{3CCCF956-BD10-458D-917B-CE3147FCA20D}">
      <dgm:prSet/>
      <dgm:spPr/>
      <dgm:t>
        <a:bodyPr/>
        <a:lstStyle/>
        <a:p>
          <a:endParaRPr lang="en-US"/>
        </a:p>
      </dgm:t>
    </dgm:pt>
    <dgm:pt modelId="{E52EDB4D-9F5C-4C0C-A9BE-5E74C519E207}" type="sibTrans" cxnId="{3CCCF956-BD10-458D-917B-CE3147FCA20D}">
      <dgm:prSet/>
      <dgm:spPr/>
      <dgm:t>
        <a:bodyPr/>
        <a:lstStyle/>
        <a:p>
          <a:endParaRPr lang="en-US"/>
        </a:p>
      </dgm:t>
    </dgm:pt>
    <dgm:pt modelId="{DB85B10E-D1BE-4CF7-A870-43547725391D}">
      <dgm:prSet/>
      <dgm:spPr/>
      <dgm:t>
        <a:bodyPr/>
        <a:lstStyle/>
        <a:p>
          <a:pPr algn="l"/>
          <a:r>
            <a:rPr lang="en-US">
              <a:latin typeface="Arial" panose="020B0604020202020204" pitchFamily="34" charset="0"/>
              <a:cs typeface="Arial" panose="020B0604020202020204" pitchFamily="34" charset="0"/>
            </a:rPr>
            <a:t>B. Knowing schools qualitatively</a:t>
          </a:r>
        </a:p>
      </dgm:t>
    </dgm:pt>
    <dgm:pt modelId="{7B3B6C47-F25E-4CA2-921F-DE1E3AAFB7D7}" type="parTrans" cxnId="{DB6D75E6-BA82-48ED-BF2C-D6EA299535DB}">
      <dgm:prSet/>
      <dgm:spPr/>
      <dgm:t>
        <a:bodyPr/>
        <a:lstStyle/>
        <a:p>
          <a:endParaRPr lang="en-US"/>
        </a:p>
      </dgm:t>
    </dgm:pt>
    <dgm:pt modelId="{78983928-CBFD-4CA9-930C-F8E6ECBC9244}" type="sibTrans" cxnId="{DB6D75E6-BA82-48ED-BF2C-D6EA299535DB}">
      <dgm:prSet/>
      <dgm:spPr/>
      <dgm:t>
        <a:bodyPr/>
        <a:lstStyle/>
        <a:p>
          <a:endParaRPr lang="en-US"/>
        </a:p>
      </dgm:t>
    </dgm:pt>
    <dgm:pt modelId="{936AC6FF-855F-4C37-98D7-1B5D360EABE4}">
      <dgm:prSet phldrT="[Text]"/>
      <dgm:spPr/>
      <dgm:t>
        <a:bodyPr/>
        <a:lstStyle/>
        <a:p>
          <a:pPr algn="l"/>
          <a:r>
            <a:rPr lang="en-US">
              <a:latin typeface="Arial" panose="020B0604020202020204" pitchFamily="34" charset="0"/>
              <a:cs typeface="Arial" panose="020B0604020202020204" pitchFamily="34" charset="0"/>
            </a:rPr>
            <a:t>B. Leadership of teaching</a:t>
          </a:r>
        </a:p>
      </dgm:t>
    </dgm:pt>
    <dgm:pt modelId="{2611979D-A0B8-44FB-826E-CBF281AD2538}" type="parTrans" cxnId="{39E4ADA0-7E7C-4C7D-9ED7-F447D5102B0D}">
      <dgm:prSet/>
      <dgm:spPr/>
      <dgm:t>
        <a:bodyPr/>
        <a:lstStyle/>
        <a:p>
          <a:endParaRPr lang="en-GB"/>
        </a:p>
      </dgm:t>
    </dgm:pt>
    <dgm:pt modelId="{1137F369-5871-4ACB-8FE6-71565819F337}" type="sibTrans" cxnId="{39E4ADA0-7E7C-4C7D-9ED7-F447D5102B0D}">
      <dgm:prSet/>
      <dgm:spPr/>
      <dgm:t>
        <a:bodyPr/>
        <a:lstStyle/>
        <a:p>
          <a:endParaRPr lang="en-GB"/>
        </a:p>
      </dgm:t>
    </dgm:pt>
    <dgm:pt modelId="{961F4315-D961-4F9F-B721-37A575D95BA1}">
      <dgm:prSet phldrT="[Text]"/>
      <dgm:spPr/>
      <dgm:t>
        <a:bodyPr/>
        <a:lstStyle/>
        <a:p>
          <a:pPr algn="l"/>
          <a:r>
            <a:rPr lang="en-US">
              <a:latin typeface="Arial" panose="020B0604020202020204" pitchFamily="34" charset="0"/>
              <a:cs typeface="Arial" panose="020B0604020202020204" pitchFamily="34" charset="0"/>
            </a:rPr>
            <a:t>C.</a:t>
          </a:r>
          <a:r>
            <a:rPr lang="en-US" baseline="0">
              <a:latin typeface="Arial" panose="020B0604020202020204" pitchFamily="34" charset="0"/>
              <a:cs typeface="Arial" panose="020B0604020202020204" pitchFamily="34" charset="0"/>
            </a:rPr>
            <a:t> Evidence </a:t>
          </a:r>
          <a:r>
            <a:rPr lang="en-US">
              <a:latin typeface="Arial" panose="020B0604020202020204" pitchFamily="34" charset="0"/>
              <a:cs typeface="Arial" panose="020B0604020202020204" pitchFamily="34" charset="0"/>
            </a:rPr>
            <a:t>based professional learning</a:t>
          </a:r>
        </a:p>
      </dgm:t>
    </dgm:pt>
    <dgm:pt modelId="{8E4395DB-752E-4EF0-B4B3-C3C120366C47}" type="parTrans" cxnId="{421E3EBE-CB32-454D-AB06-4562CC335EF3}">
      <dgm:prSet/>
      <dgm:spPr/>
      <dgm:t>
        <a:bodyPr/>
        <a:lstStyle/>
        <a:p>
          <a:endParaRPr lang="en-GB"/>
        </a:p>
      </dgm:t>
    </dgm:pt>
    <dgm:pt modelId="{B31D21C4-0EC8-4FF3-8560-34A2BEC7C611}" type="sibTrans" cxnId="{421E3EBE-CB32-454D-AB06-4562CC335EF3}">
      <dgm:prSet/>
      <dgm:spPr/>
      <dgm:t>
        <a:bodyPr/>
        <a:lstStyle/>
        <a:p>
          <a:endParaRPr lang="en-GB"/>
        </a:p>
      </dgm:t>
    </dgm:pt>
    <dgm:pt modelId="{607AAD71-D764-4137-B20B-26FDEAE2CDA7}">
      <dgm:prSet phldrT="[Text]"/>
      <dgm:spPr/>
      <dgm:t>
        <a:bodyPr/>
        <a:lstStyle/>
        <a:p>
          <a:pPr algn="l"/>
          <a:r>
            <a:rPr lang="en-GB" b="1">
              <a:solidFill>
                <a:schemeClr val="tx2">
                  <a:lumMod val="20000"/>
                  <a:lumOff val="80000"/>
                </a:schemeClr>
              </a:solidFill>
              <a:latin typeface="Arial" panose="020B0604020202020204" pitchFamily="34" charset="0"/>
              <a:cs typeface="Arial" panose="020B0604020202020204" pitchFamily="34" charset="0"/>
            </a:rPr>
            <a:t>1. Vison, culture &amp; ethos</a:t>
          </a:r>
          <a:endParaRPr lang="en-US">
            <a:solidFill>
              <a:schemeClr val="tx2">
                <a:lumMod val="20000"/>
                <a:lumOff val="80000"/>
              </a:schemeClr>
            </a:solidFill>
            <a:latin typeface="Arial" panose="020B0604020202020204" pitchFamily="34" charset="0"/>
            <a:cs typeface="Arial" panose="020B0604020202020204" pitchFamily="34" charset="0"/>
          </a:endParaRPr>
        </a:p>
      </dgm:t>
    </dgm:pt>
    <dgm:pt modelId="{5E235CC1-CC39-499A-8822-59DCE8C1F51B}" type="sibTrans" cxnId="{38C991DA-01C0-4E60-BD66-CF75FFAD426B}">
      <dgm:prSet/>
      <dgm:spPr/>
      <dgm:t>
        <a:bodyPr/>
        <a:lstStyle/>
        <a:p>
          <a:pPr algn="ctr"/>
          <a:endParaRPr lang="en-US">
            <a:latin typeface="Arial" panose="020B0604020202020204" pitchFamily="34" charset="0"/>
            <a:cs typeface="Arial" panose="020B0604020202020204" pitchFamily="34" charset="0"/>
          </a:endParaRPr>
        </a:p>
      </dgm:t>
    </dgm:pt>
    <dgm:pt modelId="{2E8B3F13-5F65-4606-B43A-BF8A0F2F4C47}" type="parTrans" cxnId="{38C991DA-01C0-4E60-BD66-CF75FFAD426B}">
      <dgm:prSet/>
      <dgm:spPr/>
      <dgm:t>
        <a:bodyPr/>
        <a:lstStyle/>
        <a:p>
          <a:pPr algn="ctr"/>
          <a:endParaRPr lang="en-US">
            <a:latin typeface="Arial" panose="020B0604020202020204" pitchFamily="34" charset="0"/>
            <a:cs typeface="Arial" panose="020B0604020202020204" pitchFamily="34" charset="0"/>
          </a:endParaRPr>
        </a:p>
      </dgm:t>
    </dgm:pt>
    <dgm:pt modelId="{EFD629FC-8E80-4852-A148-E7B4EF56EA7E}">
      <dgm:prSet/>
      <dgm:spPr/>
      <dgm:t>
        <a:bodyPr/>
        <a:lstStyle/>
        <a:p>
          <a:pPr algn="l"/>
          <a:r>
            <a:rPr lang="en-GB" b="0">
              <a:latin typeface="Arial" panose="020B0604020202020204" pitchFamily="34" charset="0"/>
              <a:cs typeface="Arial" panose="020B0604020202020204" pitchFamily="34" charset="0"/>
            </a:rPr>
            <a:t>A. Clarity of purpose</a:t>
          </a:r>
        </a:p>
      </dgm:t>
    </dgm:pt>
    <dgm:pt modelId="{216BF8B6-F791-4593-9A17-2B8C7AB9CF2F}" type="sibTrans" cxnId="{38F33669-BF7F-4052-964F-AA7FA3ACEBA7}">
      <dgm:prSet/>
      <dgm:spPr/>
      <dgm:t>
        <a:bodyPr/>
        <a:lstStyle/>
        <a:p>
          <a:endParaRPr lang="en-US">
            <a:latin typeface="Arial" panose="020B0604020202020204" pitchFamily="34" charset="0"/>
            <a:cs typeface="Arial" panose="020B0604020202020204" pitchFamily="34" charset="0"/>
          </a:endParaRPr>
        </a:p>
      </dgm:t>
    </dgm:pt>
    <dgm:pt modelId="{37920E9B-7E0F-4062-A59F-674E6E120060}" type="parTrans" cxnId="{38F33669-BF7F-4052-964F-AA7FA3ACEBA7}">
      <dgm:prSet/>
      <dgm:spPr/>
      <dgm:t>
        <a:bodyPr/>
        <a:lstStyle/>
        <a:p>
          <a:endParaRPr lang="en-US">
            <a:latin typeface="Arial" panose="020B0604020202020204" pitchFamily="34" charset="0"/>
            <a:cs typeface="Arial" panose="020B0604020202020204" pitchFamily="34" charset="0"/>
          </a:endParaRPr>
        </a:p>
      </dgm:t>
    </dgm:pt>
    <dgm:pt modelId="{929AF8D4-3BBC-41EA-B7EC-DC720B093883}">
      <dgm:prSet/>
      <dgm:spPr/>
      <dgm:t>
        <a:bodyPr/>
        <a:lstStyle/>
        <a:p>
          <a:pPr algn="l"/>
          <a:r>
            <a:rPr lang="en-GB" b="0">
              <a:latin typeface="Arial" panose="020B0604020202020204" pitchFamily="34" charset="0"/>
              <a:cs typeface="Arial" panose="020B0604020202020204" pitchFamily="34" charset="0"/>
            </a:rPr>
            <a:t>B. Understanding of needs</a:t>
          </a:r>
        </a:p>
      </dgm:t>
    </dgm:pt>
    <dgm:pt modelId="{36667693-0206-47D0-B66C-FCAA7B539C2B}" type="sibTrans" cxnId="{2615DB51-2686-44E8-A1BE-1EBFC48B1414}">
      <dgm:prSet/>
      <dgm:spPr/>
      <dgm:t>
        <a:bodyPr/>
        <a:lstStyle/>
        <a:p>
          <a:endParaRPr lang="en-US">
            <a:latin typeface="Arial" panose="020B0604020202020204" pitchFamily="34" charset="0"/>
            <a:cs typeface="Arial" panose="020B0604020202020204" pitchFamily="34" charset="0"/>
          </a:endParaRPr>
        </a:p>
      </dgm:t>
    </dgm:pt>
    <dgm:pt modelId="{AA43B14C-AF51-41CB-AE77-BAB0B860DC9C}" type="parTrans" cxnId="{2615DB51-2686-44E8-A1BE-1EBFC48B1414}">
      <dgm:prSet/>
      <dgm:spPr/>
      <dgm:t>
        <a:bodyPr/>
        <a:lstStyle/>
        <a:p>
          <a:endParaRPr lang="en-US">
            <a:latin typeface="Arial" panose="020B0604020202020204" pitchFamily="34" charset="0"/>
            <a:cs typeface="Arial" panose="020B0604020202020204" pitchFamily="34" charset="0"/>
          </a:endParaRPr>
        </a:p>
      </dgm:t>
    </dgm:pt>
    <dgm:pt modelId="{3A93D3D7-D0FD-4F0F-8E36-42D198ABEE0E}">
      <dgm:prSet/>
      <dgm:spPr/>
      <dgm:t>
        <a:bodyPr/>
        <a:lstStyle/>
        <a:p>
          <a:pPr algn="l"/>
          <a:r>
            <a:rPr lang="en-GB" b="0">
              <a:latin typeface="Arial" panose="020B0604020202020204" pitchFamily="34" charset="0"/>
              <a:cs typeface="Arial" panose="020B0604020202020204" pitchFamily="34" charset="0"/>
            </a:rPr>
            <a:t>C. </a:t>
          </a:r>
          <a:r>
            <a:rPr lang="en-US" b="0">
              <a:latin typeface="Arial" panose="020B0604020202020204" pitchFamily="34" charset="0"/>
              <a:cs typeface="Arial" panose="020B0604020202020204" pitchFamily="34" charset="0"/>
            </a:rPr>
            <a:t>Leading a culture of improvement </a:t>
          </a:r>
          <a:endParaRPr lang="en-GB" b="0">
            <a:latin typeface="Arial" panose="020B0604020202020204" pitchFamily="34" charset="0"/>
            <a:cs typeface="Arial" panose="020B0604020202020204" pitchFamily="34" charset="0"/>
          </a:endParaRPr>
        </a:p>
      </dgm:t>
    </dgm:pt>
    <dgm:pt modelId="{8127C464-3040-4276-95CE-44B722B81942}" type="sibTrans" cxnId="{F1D5135D-919C-469D-B4BB-AC18E9A14262}">
      <dgm:prSet/>
      <dgm:spPr/>
      <dgm:t>
        <a:bodyPr/>
        <a:lstStyle/>
        <a:p>
          <a:endParaRPr lang="en-US">
            <a:latin typeface="Arial" panose="020B0604020202020204" pitchFamily="34" charset="0"/>
            <a:cs typeface="Arial" panose="020B0604020202020204" pitchFamily="34" charset="0"/>
          </a:endParaRPr>
        </a:p>
      </dgm:t>
    </dgm:pt>
    <dgm:pt modelId="{CC1966DF-B926-41E7-A7B6-9E1F6663187F}" type="parTrans" cxnId="{F1D5135D-919C-469D-B4BB-AC18E9A14262}">
      <dgm:prSet/>
      <dgm:spPr/>
      <dgm:t>
        <a:bodyPr/>
        <a:lstStyle/>
        <a:p>
          <a:endParaRPr lang="en-US">
            <a:latin typeface="Arial" panose="020B0604020202020204" pitchFamily="34" charset="0"/>
            <a:cs typeface="Arial" panose="020B0604020202020204" pitchFamily="34" charset="0"/>
          </a:endParaRPr>
        </a:p>
      </dgm:t>
    </dgm:pt>
    <dgm:pt modelId="{93D4A38B-24E0-413B-B005-3C3A44BECCF6}" type="pres">
      <dgm:prSet presAssocID="{20D74E56-0073-4C33-B690-953159F57459}" presName="Name0" presStyleCnt="0">
        <dgm:presLayoutVars>
          <dgm:dir/>
          <dgm:resizeHandles val="exact"/>
        </dgm:presLayoutVars>
      </dgm:prSet>
      <dgm:spPr/>
    </dgm:pt>
    <dgm:pt modelId="{ECEA648D-DBB2-4C7F-AEED-25C0E59AD0E7}" type="pres">
      <dgm:prSet presAssocID="{607AAD71-D764-4137-B20B-26FDEAE2CDA7}" presName="node" presStyleLbl="node1" presStyleIdx="0" presStyleCnt="5">
        <dgm:presLayoutVars>
          <dgm:bulletEnabled val="1"/>
        </dgm:presLayoutVars>
      </dgm:prSet>
      <dgm:spPr/>
    </dgm:pt>
    <dgm:pt modelId="{A55D4D73-625C-402E-9B79-40260457723D}" type="pres">
      <dgm:prSet presAssocID="{5E235CC1-CC39-499A-8822-59DCE8C1F51B}" presName="sibTrans" presStyleCnt="0"/>
      <dgm:spPr/>
    </dgm:pt>
    <dgm:pt modelId="{A21586E8-FF1E-4426-A41D-36C2E2A9B2F0}" type="pres">
      <dgm:prSet presAssocID="{C4FD5942-9AC5-4CCE-B920-AE6D8E5E11B1}" presName="node" presStyleLbl="node1" presStyleIdx="1" presStyleCnt="5">
        <dgm:presLayoutVars>
          <dgm:bulletEnabled val="1"/>
        </dgm:presLayoutVars>
      </dgm:prSet>
      <dgm:spPr/>
    </dgm:pt>
    <dgm:pt modelId="{0683AC1D-9240-461F-BF87-6841C005FE4C}" type="pres">
      <dgm:prSet presAssocID="{82E9A626-C689-4C90-985F-D613780F362E}" presName="sibTrans" presStyleCnt="0"/>
      <dgm:spPr/>
    </dgm:pt>
    <dgm:pt modelId="{8B648561-3227-4422-A7B5-F6F98AB681A5}" type="pres">
      <dgm:prSet presAssocID="{68612D4A-0B74-475D-B765-44B30DA59363}" presName="node" presStyleLbl="node1" presStyleIdx="2" presStyleCnt="5">
        <dgm:presLayoutVars>
          <dgm:bulletEnabled val="1"/>
        </dgm:presLayoutVars>
      </dgm:prSet>
      <dgm:spPr/>
    </dgm:pt>
    <dgm:pt modelId="{11188BB1-0816-4BD4-9C06-EAF38431BC68}" type="pres">
      <dgm:prSet presAssocID="{C3B31F46-4A6E-48A5-89EB-D2C883B85DD7}" presName="sibTrans" presStyleCnt="0"/>
      <dgm:spPr/>
    </dgm:pt>
    <dgm:pt modelId="{C6CF6F1D-7B60-44F0-9286-0E942D9A38B6}" type="pres">
      <dgm:prSet presAssocID="{F2D8C2EC-F9A4-4755-8614-F14A90B3D2C6}" presName="node" presStyleLbl="node1" presStyleIdx="3" presStyleCnt="5">
        <dgm:presLayoutVars>
          <dgm:bulletEnabled val="1"/>
        </dgm:presLayoutVars>
      </dgm:prSet>
      <dgm:spPr/>
    </dgm:pt>
    <dgm:pt modelId="{B95F6E40-94CB-4BE8-A1DF-205B0FA58505}" type="pres">
      <dgm:prSet presAssocID="{BF487F01-A29E-45DD-B353-97470D127076}" presName="sibTrans" presStyleCnt="0"/>
      <dgm:spPr/>
    </dgm:pt>
    <dgm:pt modelId="{CA293998-500F-4A43-9DBA-F2CFAD69EB4A}" type="pres">
      <dgm:prSet presAssocID="{0E4F616F-DDD6-470D-BB2D-32FE91E3ECFC}" presName="node" presStyleLbl="node1" presStyleIdx="4" presStyleCnt="5">
        <dgm:presLayoutVars>
          <dgm:bulletEnabled val="1"/>
        </dgm:presLayoutVars>
      </dgm:prSet>
      <dgm:spPr/>
    </dgm:pt>
  </dgm:ptLst>
  <dgm:cxnLst>
    <dgm:cxn modelId="{47DB8415-19E9-D04F-A310-7708427736A1}" type="presOf" srcId="{EFD629FC-8E80-4852-A148-E7B4EF56EA7E}" destId="{ECEA648D-DBB2-4C7F-AEED-25C0E59AD0E7}" srcOrd="0" destOrd="1" presId="urn:microsoft.com/office/officeart/2005/8/layout/hList6"/>
    <dgm:cxn modelId="{5E66DF22-B959-DB40-901B-755277FE9CAE}" type="presOf" srcId="{F2D8C2EC-F9A4-4755-8614-F14A90B3D2C6}" destId="{C6CF6F1D-7B60-44F0-9286-0E942D9A38B6}" srcOrd="0" destOrd="0" presId="urn:microsoft.com/office/officeart/2005/8/layout/hList6"/>
    <dgm:cxn modelId="{8C463128-77BC-4723-86DE-90D3AE76EDF7}" srcId="{20D74E56-0073-4C33-B690-953159F57459}" destId="{F2D8C2EC-F9A4-4755-8614-F14A90B3D2C6}" srcOrd="3" destOrd="0" parTransId="{62F54335-750C-410E-9767-FD9F14F26297}" sibTransId="{BF487F01-A29E-45DD-B353-97470D127076}"/>
    <dgm:cxn modelId="{DBDEFD2C-394F-D24C-88DC-D9B6B7ABF8F3}" type="presOf" srcId="{929AF8D4-3BBC-41EA-B7EC-DC720B093883}" destId="{ECEA648D-DBB2-4C7F-AEED-25C0E59AD0E7}" srcOrd="0" destOrd="2" presId="urn:microsoft.com/office/officeart/2005/8/layout/hList6"/>
    <dgm:cxn modelId="{C5A0BE2F-E289-FF4E-9F4A-C4D753D28C54}" type="presOf" srcId="{936AC6FF-855F-4C37-98D7-1B5D360EABE4}" destId="{8B648561-3227-4422-A7B5-F6F98AB681A5}" srcOrd="0" destOrd="2" presId="urn:microsoft.com/office/officeart/2005/8/layout/hList6"/>
    <dgm:cxn modelId="{94DF543D-0BF3-4D03-AD01-E9D57727AD43}" srcId="{F2D8C2EC-F9A4-4755-8614-F14A90B3D2C6}" destId="{D1C8517C-FD9F-47AC-A335-20E579966B3F}" srcOrd="1" destOrd="0" parTransId="{D55D57C0-5D84-417E-A235-9581EB31EA1B}" sibTransId="{49CF976D-6743-4051-834E-3DE04BCB0944}"/>
    <dgm:cxn modelId="{F1D5135D-919C-469D-B4BB-AC18E9A14262}" srcId="{607AAD71-D764-4137-B20B-26FDEAE2CDA7}" destId="{3A93D3D7-D0FD-4F0F-8E36-42D198ABEE0E}" srcOrd="2" destOrd="0" parTransId="{CC1966DF-B926-41E7-A7B6-9E1F6663187F}" sibTransId="{8127C464-3040-4276-95CE-44B722B81942}"/>
    <dgm:cxn modelId="{6D995B44-15E9-4001-A7BC-6CFA51BC8703}" srcId="{0E4F616F-DDD6-470D-BB2D-32FE91E3ECFC}" destId="{2E9A6EE9-52E4-4FD6-8896-9BA1DA2D0A53}" srcOrd="0" destOrd="0" parTransId="{248A9F35-DE8F-4A86-8571-5614AB2EC3E6}" sibTransId="{FC8A7756-5A48-4C89-B229-E6FCB6AFEDF8}"/>
    <dgm:cxn modelId="{9A6C8065-CBE1-A64B-84D4-EA207D952FDC}" type="presOf" srcId="{3A6E3026-5777-4BC8-B46A-5833C9E7B304}" destId="{A21586E8-FF1E-4426-A41D-36C2E2A9B2F0}" srcOrd="0" destOrd="1" presId="urn:microsoft.com/office/officeart/2005/8/layout/hList6"/>
    <dgm:cxn modelId="{D5A6EB67-C69C-4578-AC0C-B45EBF12632B}" srcId="{20D74E56-0073-4C33-B690-953159F57459}" destId="{0E4F616F-DDD6-470D-BB2D-32FE91E3ECFC}" srcOrd="4" destOrd="0" parTransId="{3DF96D6D-EFEA-4A9E-B8F3-31CFF31387DD}" sibTransId="{4F3F27B9-65F4-4898-8C7D-4BAAA511709E}"/>
    <dgm:cxn modelId="{38F33669-BF7F-4052-964F-AA7FA3ACEBA7}" srcId="{607AAD71-D764-4137-B20B-26FDEAE2CDA7}" destId="{EFD629FC-8E80-4852-A148-E7B4EF56EA7E}" srcOrd="0" destOrd="0" parTransId="{37920E9B-7E0F-4062-A59F-674E6E120060}" sibTransId="{216BF8B6-F791-4593-9A17-2B8C7AB9CF2F}"/>
    <dgm:cxn modelId="{CC600C4B-FB36-DC4D-B559-5FC3B554BFF0}" type="presOf" srcId="{607AAD71-D764-4137-B20B-26FDEAE2CDA7}" destId="{ECEA648D-DBB2-4C7F-AEED-25C0E59AD0E7}" srcOrd="0" destOrd="0" presId="urn:microsoft.com/office/officeart/2005/8/layout/hList6"/>
    <dgm:cxn modelId="{3814C84B-1AFC-EF49-862E-47EFEF10DBF7}" type="presOf" srcId="{3A93D3D7-D0FD-4F0F-8E36-42D198ABEE0E}" destId="{ECEA648D-DBB2-4C7F-AEED-25C0E59AD0E7}" srcOrd="0" destOrd="3" presId="urn:microsoft.com/office/officeart/2005/8/layout/hList6"/>
    <dgm:cxn modelId="{2615DB51-2686-44E8-A1BE-1EBFC48B1414}" srcId="{607AAD71-D764-4137-B20B-26FDEAE2CDA7}" destId="{929AF8D4-3BBC-41EA-B7EC-DC720B093883}" srcOrd="1" destOrd="0" parTransId="{AA43B14C-AF51-41CB-AE77-BAB0B860DC9C}" sibTransId="{36667693-0206-47D0-B66C-FCAA7B539C2B}"/>
    <dgm:cxn modelId="{0998E055-7060-4A30-BF73-852DFA727175}" srcId="{F2D8C2EC-F9A4-4755-8614-F14A90B3D2C6}" destId="{A540C596-35BC-4970-BA13-70528DDE3CDC}" srcOrd="0" destOrd="0" parTransId="{50F31DDF-E47E-4AD6-ACFF-8AB8EB1AA28B}" sibTransId="{B324C5D6-75B0-46C9-B489-95644EDC1184}"/>
    <dgm:cxn modelId="{3CCCF956-BD10-458D-917B-CE3147FCA20D}" srcId="{C4FD5942-9AC5-4CCE-B920-AE6D8E5E11B1}" destId="{3A6E3026-5777-4BC8-B46A-5833C9E7B304}" srcOrd="0" destOrd="0" parTransId="{43E948BA-AB57-4D9D-897A-2911E1D18541}" sibTransId="{E52EDB4D-9F5C-4C0C-A9BE-5E74C519E207}"/>
    <dgm:cxn modelId="{E55CC077-FE00-DA4A-8FAD-E6E316D21497}" type="presOf" srcId="{C4FD5942-9AC5-4CCE-B920-AE6D8E5E11B1}" destId="{A21586E8-FF1E-4426-A41D-36C2E2A9B2F0}" srcOrd="0" destOrd="0" presId="urn:microsoft.com/office/officeart/2005/8/layout/hList6"/>
    <dgm:cxn modelId="{92331358-A1CA-4BDC-90A4-BE88E00A8222}" srcId="{20D74E56-0073-4C33-B690-953159F57459}" destId="{68612D4A-0B74-475D-B765-44B30DA59363}" srcOrd="2" destOrd="0" parTransId="{252E7364-0443-4EE8-88AC-A5A7701FFBA7}" sibTransId="{C3B31F46-4A6E-48A5-89EB-D2C883B85DD7}"/>
    <dgm:cxn modelId="{F5C44886-2C23-D243-A555-05BEA78EDA3B}" type="presOf" srcId="{2E9A6EE9-52E4-4FD6-8896-9BA1DA2D0A53}" destId="{CA293998-500F-4A43-9DBA-F2CFAD69EB4A}" srcOrd="0" destOrd="1" presId="urn:microsoft.com/office/officeart/2005/8/layout/hList6"/>
    <dgm:cxn modelId="{EA129E87-109D-ED46-A9B2-B4580417FA56}" type="presOf" srcId="{D1C8517C-FD9F-47AC-A335-20E579966B3F}" destId="{C6CF6F1D-7B60-44F0-9286-0E942D9A38B6}" srcOrd="0" destOrd="2" presId="urn:microsoft.com/office/officeart/2005/8/layout/hList6"/>
    <dgm:cxn modelId="{FF587E88-AA16-BA43-99F3-E983F04EEBE9}" type="presOf" srcId="{961F4315-D961-4F9F-B721-37A575D95BA1}" destId="{8B648561-3227-4422-A7B5-F6F98AB681A5}" srcOrd="0" destOrd="3" presId="urn:microsoft.com/office/officeart/2005/8/layout/hList6"/>
    <dgm:cxn modelId="{CF55A58F-3C8E-E04F-8819-CADFB555E0BB}" type="presOf" srcId="{F2B374A6-EF7E-4BF1-B979-316A7F79B13C}" destId="{A21586E8-FF1E-4426-A41D-36C2E2A9B2F0}" srcOrd="0" destOrd="2" presId="urn:microsoft.com/office/officeart/2005/8/layout/hList6"/>
    <dgm:cxn modelId="{501C2193-8BCA-9842-A94E-3BC84662CA00}" type="presOf" srcId="{0E4F616F-DDD6-470D-BB2D-32FE91E3ECFC}" destId="{CA293998-500F-4A43-9DBA-F2CFAD69EB4A}" srcOrd="0" destOrd="0" presId="urn:microsoft.com/office/officeart/2005/8/layout/hList6"/>
    <dgm:cxn modelId="{39E4ADA0-7E7C-4C7D-9ED7-F447D5102B0D}" srcId="{68612D4A-0B74-475D-B765-44B30DA59363}" destId="{936AC6FF-855F-4C37-98D7-1B5D360EABE4}" srcOrd="1" destOrd="0" parTransId="{2611979D-A0B8-44FB-826E-CBF281AD2538}" sibTransId="{1137F369-5871-4ACB-8FE6-71565819F337}"/>
    <dgm:cxn modelId="{308D63B1-32CA-4169-A048-AC12197CD5E5}" srcId="{C4FD5942-9AC5-4CCE-B920-AE6D8E5E11B1}" destId="{F2B374A6-EF7E-4BF1-B979-316A7F79B13C}" srcOrd="1" destOrd="0" parTransId="{2B01F465-2EAE-4035-9516-11C22E927411}" sibTransId="{1E021876-0F6C-4FFC-AC08-3E9DC51FA222}"/>
    <dgm:cxn modelId="{2F3DDEB2-37B4-6247-BC81-411A94ADA266}" type="presOf" srcId="{DB85B10E-D1BE-4CF7-A870-43547725391D}" destId="{CA293998-500F-4A43-9DBA-F2CFAD69EB4A}" srcOrd="0" destOrd="2" presId="urn:microsoft.com/office/officeart/2005/8/layout/hList6"/>
    <dgm:cxn modelId="{03DF32B4-DB38-48E5-AA96-BB66B89CC90C}" srcId="{68612D4A-0B74-475D-B765-44B30DA59363}" destId="{EEF68BBF-F72A-4912-A537-BCD733836968}" srcOrd="0" destOrd="0" parTransId="{369CDE7B-8A47-40E3-96DF-DCE2AC638A6A}" sibTransId="{17886DA5-A46E-4683-B3FF-C955F80F995E}"/>
    <dgm:cxn modelId="{421E3EBE-CB32-454D-AB06-4562CC335EF3}" srcId="{68612D4A-0B74-475D-B765-44B30DA59363}" destId="{961F4315-D961-4F9F-B721-37A575D95BA1}" srcOrd="2" destOrd="0" parTransId="{8E4395DB-752E-4EF0-B4B3-C3C120366C47}" sibTransId="{B31D21C4-0EC8-4FF3-8560-34A2BEC7C611}"/>
    <dgm:cxn modelId="{44D2D9D3-178D-4FC5-916A-9C32FF8FF933}" srcId="{20D74E56-0073-4C33-B690-953159F57459}" destId="{C4FD5942-9AC5-4CCE-B920-AE6D8E5E11B1}" srcOrd="1" destOrd="0" parTransId="{606379B0-AC9D-4AF3-9D4C-20D068F1CB4D}" sibTransId="{82E9A626-C689-4C90-985F-D613780F362E}"/>
    <dgm:cxn modelId="{6F2B84D6-FD3B-5746-B09C-EFD901BF68FB}" type="presOf" srcId="{20D74E56-0073-4C33-B690-953159F57459}" destId="{93D4A38B-24E0-413B-B005-3C3A44BECCF6}" srcOrd="0" destOrd="0" presId="urn:microsoft.com/office/officeart/2005/8/layout/hList6"/>
    <dgm:cxn modelId="{38C991DA-01C0-4E60-BD66-CF75FFAD426B}" srcId="{20D74E56-0073-4C33-B690-953159F57459}" destId="{607AAD71-D764-4137-B20B-26FDEAE2CDA7}" srcOrd="0" destOrd="0" parTransId="{2E8B3F13-5F65-4606-B43A-BF8A0F2F4C47}" sibTransId="{5E235CC1-CC39-499A-8822-59DCE8C1F51B}"/>
    <dgm:cxn modelId="{8B3C18DD-98BF-7E45-9AD8-0B46C9B4EF25}" type="presOf" srcId="{68612D4A-0B74-475D-B765-44B30DA59363}" destId="{8B648561-3227-4422-A7B5-F6F98AB681A5}" srcOrd="0" destOrd="0" presId="urn:microsoft.com/office/officeart/2005/8/layout/hList6"/>
    <dgm:cxn modelId="{DB6D75E6-BA82-48ED-BF2C-D6EA299535DB}" srcId="{0E4F616F-DDD6-470D-BB2D-32FE91E3ECFC}" destId="{DB85B10E-D1BE-4CF7-A870-43547725391D}" srcOrd="1" destOrd="0" parTransId="{7B3B6C47-F25E-4CA2-921F-DE1E3AAFB7D7}" sibTransId="{78983928-CBFD-4CA9-930C-F8E6ECBC9244}"/>
    <dgm:cxn modelId="{4364B2F2-0A26-3D48-8DE8-E7C490C51C7D}" type="presOf" srcId="{EEF68BBF-F72A-4912-A537-BCD733836968}" destId="{8B648561-3227-4422-A7B5-F6F98AB681A5}" srcOrd="0" destOrd="1" presId="urn:microsoft.com/office/officeart/2005/8/layout/hList6"/>
    <dgm:cxn modelId="{119AFEFE-DC86-0E45-A460-0EF330688666}" type="presOf" srcId="{A540C596-35BC-4970-BA13-70528DDE3CDC}" destId="{C6CF6F1D-7B60-44F0-9286-0E942D9A38B6}" srcOrd="0" destOrd="1" presId="urn:microsoft.com/office/officeart/2005/8/layout/hList6"/>
    <dgm:cxn modelId="{2238FA0A-59F4-6445-A633-CC627EF0E720}" type="presParOf" srcId="{93D4A38B-24E0-413B-B005-3C3A44BECCF6}" destId="{ECEA648D-DBB2-4C7F-AEED-25C0E59AD0E7}" srcOrd="0" destOrd="0" presId="urn:microsoft.com/office/officeart/2005/8/layout/hList6"/>
    <dgm:cxn modelId="{98A10683-5595-E543-A447-3FD9A5C269F6}" type="presParOf" srcId="{93D4A38B-24E0-413B-B005-3C3A44BECCF6}" destId="{A55D4D73-625C-402E-9B79-40260457723D}" srcOrd="1" destOrd="0" presId="urn:microsoft.com/office/officeart/2005/8/layout/hList6"/>
    <dgm:cxn modelId="{5622F99C-29C6-2146-A657-B95574AFEE12}" type="presParOf" srcId="{93D4A38B-24E0-413B-B005-3C3A44BECCF6}" destId="{A21586E8-FF1E-4426-A41D-36C2E2A9B2F0}" srcOrd="2" destOrd="0" presId="urn:microsoft.com/office/officeart/2005/8/layout/hList6"/>
    <dgm:cxn modelId="{67203B95-0D4F-9648-9047-EC0548565D6A}" type="presParOf" srcId="{93D4A38B-24E0-413B-B005-3C3A44BECCF6}" destId="{0683AC1D-9240-461F-BF87-6841C005FE4C}" srcOrd="3" destOrd="0" presId="urn:microsoft.com/office/officeart/2005/8/layout/hList6"/>
    <dgm:cxn modelId="{1997F5B1-E190-B84F-9D74-605108BA63FC}" type="presParOf" srcId="{93D4A38B-24E0-413B-B005-3C3A44BECCF6}" destId="{8B648561-3227-4422-A7B5-F6F98AB681A5}" srcOrd="4" destOrd="0" presId="urn:microsoft.com/office/officeart/2005/8/layout/hList6"/>
    <dgm:cxn modelId="{9680777A-C5CC-2F4B-A147-F2D23BFA3B9F}" type="presParOf" srcId="{93D4A38B-24E0-413B-B005-3C3A44BECCF6}" destId="{11188BB1-0816-4BD4-9C06-EAF38431BC68}" srcOrd="5" destOrd="0" presId="urn:microsoft.com/office/officeart/2005/8/layout/hList6"/>
    <dgm:cxn modelId="{6828680E-F79A-F445-9B42-49517D479792}" type="presParOf" srcId="{93D4A38B-24E0-413B-B005-3C3A44BECCF6}" destId="{C6CF6F1D-7B60-44F0-9286-0E942D9A38B6}" srcOrd="6" destOrd="0" presId="urn:microsoft.com/office/officeart/2005/8/layout/hList6"/>
    <dgm:cxn modelId="{A090C6EA-2900-2B42-BFB2-49024762B247}" type="presParOf" srcId="{93D4A38B-24E0-413B-B005-3C3A44BECCF6}" destId="{B95F6E40-94CB-4BE8-A1DF-205B0FA58505}" srcOrd="7" destOrd="0" presId="urn:microsoft.com/office/officeart/2005/8/layout/hList6"/>
    <dgm:cxn modelId="{D25A43AE-AE44-154B-B3AB-15D77108E106}" type="presParOf" srcId="{93D4A38B-24E0-413B-B005-3C3A44BECCF6}" destId="{CA293998-500F-4A43-9DBA-F2CFAD69EB4A}" srcOrd="8" destOrd="0" presId="urn:microsoft.com/office/officeart/2005/8/layout/hList6"/>
  </dgm:cxnLst>
  <dgm:bg/>
  <dgm:whole>
    <a:ln>
      <a:solidFill>
        <a:schemeClr val="tx2">
          <a:lumMod val="20000"/>
          <a:lumOff val="80000"/>
        </a:schemeClr>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D25AAF-2E81-44E9-867C-16032960B99B}"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2CF5F526-E2F1-434E-B47C-3438C94A1C81}">
      <dgm:prSet phldrT="[Text]" custT="1"/>
      <dgm:spPr>
        <a:xfrm>
          <a:off x="4676" y="0"/>
          <a:ext cx="1641004" cy="4844643"/>
        </a:xfrm>
        <a:solidFill>
          <a:schemeClr val="bg1"/>
        </a:solidFill>
        <a:ln>
          <a:solidFill>
            <a:srgbClr val="FFFFFF"/>
          </a:solidFill>
        </a:ln>
        <a:effectLst/>
      </dgm:spPr>
      <dgm:t>
        <a:bodyPr/>
        <a:lstStyle/>
        <a:p>
          <a:pPr>
            <a:lnSpc>
              <a:spcPct val="100000"/>
            </a:lnSpc>
            <a:spcBef>
              <a:spcPts val="0"/>
            </a:spcBef>
            <a:spcAft>
              <a:spcPts val="0"/>
            </a:spcAft>
          </a:pPr>
          <a:r>
            <a:rPr lang="en-US" sz="1600" b="1" dirty="0">
              <a:solidFill>
                <a:srgbClr val="000000"/>
              </a:solidFill>
              <a:latin typeface="Calibri" pitchFamily="34" charset="0"/>
              <a:ea typeface=""/>
              <a:cs typeface="Arial"/>
            </a:rPr>
            <a:t>1. Vision,</a:t>
          </a:r>
          <a:r>
            <a:rPr lang="en-US" sz="1600" b="1" baseline="0" dirty="0">
              <a:solidFill>
                <a:srgbClr val="000000"/>
              </a:solidFill>
              <a:latin typeface="Calibri" pitchFamily="34" charset="0"/>
              <a:ea typeface=""/>
              <a:cs typeface="Arial"/>
            </a:rPr>
            <a:t> culture &amp; ethos</a:t>
          </a:r>
          <a:endParaRPr lang="en-US" sz="1600" b="1" dirty="0">
            <a:solidFill>
              <a:srgbClr val="000000"/>
            </a:solidFill>
            <a:latin typeface="Calibri" pitchFamily="34" charset="0"/>
            <a:ea typeface=""/>
            <a:cs typeface="Arial"/>
          </a:endParaRPr>
        </a:p>
      </dgm:t>
    </dgm:pt>
    <dgm:pt modelId="{6CFB7450-6602-4A60-A7AF-6E335F9BAAF9}" type="parTrans" cxnId="{52D64033-5119-4989-9206-80C8530CFBD7}">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F9203321-46E0-4390-B814-07043323FCDA}" type="sibTrans" cxnId="{52D64033-5119-4989-9206-80C8530CFBD7}">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0D307648-2D97-4112-990A-E18C6F3ADE1E}">
      <dgm:prSet phldrT="[Text]"/>
      <dgm:spPr>
        <a:xfrm>
          <a:off x="168776" y="1453806"/>
          <a:ext cx="1312803" cy="951778"/>
        </a:xfrm>
        <a:gradFill flip="none" rotWithShape="1">
          <a:gsLst>
            <a:gs pos="100000">
              <a:srgbClr val="FFFF00"/>
            </a:gs>
            <a:gs pos="100000">
              <a:srgbClr val="FFFFCC"/>
            </a:gs>
            <a:gs pos="100000">
              <a:srgbClr val="156B13"/>
            </a:gs>
          </a:gsLst>
          <a:lin ang="5400000" scaled="0"/>
          <a:tileRect/>
        </a:gra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Clarity</a:t>
          </a:r>
          <a:r>
            <a:rPr lang="en-US" baseline="0" dirty="0">
              <a:solidFill>
                <a:srgbClr val="000000"/>
              </a:solidFill>
              <a:latin typeface="Calibri" pitchFamily="34" charset="0"/>
              <a:ea typeface=""/>
              <a:cs typeface="Arial"/>
            </a:rPr>
            <a:t> of purpose</a:t>
          </a:r>
          <a:endParaRPr lang="en-US" dirty="0">
            <a:solidFill>
              <a:srgbClr val="000000"/>
            </a:solidFill>
            <a:latin typeface="Calibri" pitchFamily="34" charset="0"/>
            <a:ea typeface=""/>
            <a:cs typeface="Arial"/>
          </a:endParaRPr>
        </a:p>
      </dgm:t>
    </dgm:pt>
    <dgm:pt modelId="{DA4F6B40-08D5-416F-86F0-0779E6807F18}" type="parTrans" cxnId="{19BD5C40-0A88-476C-96A7-767245593B2C}">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C4522165-446F-426C-8FD9-24FBECE09908}" type="sibTrans" cxnId="{19BD5C40-0A88-476C-96A7-767245593B2C}">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B6EEA8D5-3E3C-4811-B9E1-C22A9568330E}">
      <dgm:prSet phldrT="[Text]" custT="1"/>
      <dgm:spPr>
        <a:xfrm>
          <a:off x="1768756" y="0"/>
          <a:ext cx="1641004" cy="4844643"/>
        </a:xfrm>
        <a:solidFill>
          <a:srgbClr val="FFFFFF"/>
        </a:solidFill>
        <a:ln>
          <a:noFill/>
        </a:ln>
        <a:effectLst/>
      </dgm:spPr>
      <dgm:t>
        <a:bodyPr/>
        <a:lstStyle/>
        <a:p>
          <a:pPr>
            <a:lnSpc>
              <a:spcPct val="100000"/>
            </a:lnSpc>
            <a:spcBef>
              <a:spcPts val="0"/>
            </a:spcBef>
            <a:spcAft>
              <a:spcPts val="0"/>
            </a:spcAft>
          </a:pPr>
          <a:r>
            <a:rPr lang="en-US" sz="1600" b="1" dirty="0">
              <a:solidFill>
                <a:srgbClr val="000000"/>
              </a:solidFill>
              <a:latin typeface="Calibri" pitchFamily="34" charset="0"/>
              <a:ea typeface=""/>
              <a:cs typeface="Arial"/>
            </a:rPr>
            <a:t>2. People</a:t>
          </a:r>
          <a:r>
            <a:rPr lang="en-US" sz="1600" b="1" baseline="0" dirty="0">
              <a:solidFill>
                <a:srgbClr val="000000"/>
              </a:solidFill>
              <a:latin typeface="Calibri" pitchFamily="34" charset="0"/>
              <a:ea typeface=""/>
              <a:cs typeface="Arial"/>
            </a:rPr>
            <a:t> and partners</a:t>
          </a:r>
          <a:endParaRPr lang="en-US" sz="1600" b="1" dirty="0">
            <a:solidFill>
              <a:srgbClr val="000000"/>
            </a:solidFill>
            <a:latin typeface="Calibri" pitchFamily="34" charset="0"/>
            <a:ea typeface=""/>
            <a:cs typeface="Arial"/>
          </a:endParaRPr>
        </a:p>
      </dgm:t>
    </dgm:pt>
    <dgm:pt modelId="{86149208-96C7-4BDD-8E2C-5FC24AC3AE55}" type="parTrans" cxnId="{6C24782B-210D-4C5B-97AB-8061CD78C5B6}">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6370F181-F4F2-4AD6-9BA3-ECE753E3CBDD}" type="sibTrans" cxnId="{6C24782B-210D-4C5B-97AB-8061CD78C5B6}">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2DB64805-64F6-4F01-81BE-78B8E4EBB23C}">
      <dgm:prSet custT="1"/>
      <dgm:spPr>
        <a:xfrm>
          <a:off x="7060996" y="0"/>
          <a:ext cx="1641004" cy="4844643"/>
        </a:xfrm>
        <a:solidFill>
          <a:srgbClr val="FFFFFF"/>
        </a:solidFill>
        <a:ln>
          <a:noFill/>
        </a:ln>
        <a:effectLst/>
      </dgm:spPr>
      <dgm:t>
        <a:bodyPr/>
        <a:lstStyle/>
        <a:p>
          <a:pPr>
            <a:lnSpc>
              <a:spcPct val="100000"/>
            </a:lnSpc>
            <a:spcBef>
              <a:spcPts val="0"/>
            </a:spcBef>
            <a:spcAft>
              <a:spcPts val="0"/>
            </a:spcAft>
          </a:pPr>
          <a:r>
            <a:rPr lang="en-US" sz="1600" b="1" dirty="0">
              <a:solidFill>
                <a:srgbClr val="000000"/>
              </a:solidFill>
              <a:latin typeface="Calibri" pitchFamily="34" charset="0"/>
              <a:ea typeface=""/>
              <a:cs typeface="Arial"/>
            </a:rPr>
            <a:t>5.Quality assurance and accountability </a:t>
          </a:r>
        </a:p>
      </dgm:t>
    </dgm:pt>
    <dgm:pt modelId="{C8BE95DD-4C01-49CF-83BB-0F2D8FDF5486}" type="parTrans" cxnId="{C38D3D37-5CD8-4E88-BE3C-B1DDB19AE235}">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D67C6910-9329-4F71-B78A-9C132379A521}" type="sibTrans" cxnId="{C38D3D37-5CD8-4E88-BE3C-B1DDB19AE235}">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4A2232C8-2975-440C-BA99-727308B1CBF1}">
      <dgm:prSet/>
      <dgm:spPr>
        <a:xfrm>
          <a:off x="168776" y="2552012"/>
          <a:ext cx="1312803" cy="951778"/>
        </a:xfrm>
        <a:solidFill>
          <a:srgbClr val="00B05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Understanding</a:t>
          </a:r>
          <a:r>
            <a:rPr lang="en-US" baseline="0" dirty="0">
              <a:solidFill>
                <a:srgbClr val="000000"/>
              </a:solidFill>
              <a:latin typeface="Calibri" pitchFamily="34" charset="0"/>
              <a:ea typeface=""/>
              <a:cs typeface="Arial"/>
            </a:rPr>
            <a:t> of needs</a:t>
          </a:r>
          <a:endParaRPr lang="en-US" dirty="0">
            <a:solidFill>
              <a:srgbClr val="000000"/>
            </a:solidFill>
            <a:latin typeface="Calibri" pitchFamily="34" charset="0"/>
            <a:ea typeface=""/>
            <a:cs typeface="Arial"/>
          </a:endParaRPr>
        </a:p>
      </dgm:t>
    </dgm:pt>
    <dgm:pt modelId="{A709434B-3C1F-44BC-B314-F1F2A34F2C07}" type="sibTrans" cxnId="{A30AF6AF-8432-45E8-8851-B289E7F6F41E}">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3AADF683-33A8-40D4-99BB-237E4B47334F}" type="parTrans" cxnId="{A30AF6AF-8432-45E8-8851-B289E7F6F41E}">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6F5BB16D-F61C-4A25-ACB1-79F3C6345A8B}">
      <dgm:prSet/>
      <dgm:spPr>
        <a:xfrm>
          <a:off x="1932857" y="3140265"/>
          <a:ext cx="1312803" cy="1460726"/>
        </a:xfrm>
        <a:solidFill>
          <a:srgbClr val="FF000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Recruiting,</a:t>
          </a:r>
          <a:r>
            <a:rPr lang="en-US" baseline="0" dirty="0">
              <a:solidFill>
                <a:srgbClr val="000000"/>
              </a:solidFill>
              <a:latin typeface="Calibri" pitchFamily="34" charset="0"/>
              <a:ea typeface=""/>
              <a:cs typeface="Arial"/>
            </a:rPr>
            <a:t> developing &amp; retaining talent</a:t>
          </a:r>
          <a:endParaRPr lang="en-US" dirty="0">
            <a:solidFill>
              <a:srgbClr val="000000"/>
            </a:solidFill>
            <a:latin typeface="Calibri" pitchFamily="34" charset="0"/>
            <a:ea typeface=""/>
            <a:cs typeface="Arial"/>
          </a:endParaRPr>
        </a:p>
      </dgm:t>
    </dgm:pt>
    <dgm:pt modelId="{18A20B48-59EC-41EA-A794-22EF2B3851E6}" type="parTrans" cxnId="{040B1890-CAFF-4E67-8779-2C3DDEEE9824}">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11E35F87-6E0D-4FFE-81B4-1D90B83C867A}" type="sibTrans" cxnId="{040B1890-CAFF-4E67-8779-2C3DDEEE9824}">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AFC47B3E-E390-49EA-8D8A-378D1545B84E}">
      <dgm:prSet/>
      <dgm:spPr>
        <a:xfrm>
          <a:off x="3696937" y="3650218"/>
          <a:ext cx="1312803" cy="951778"/>
        </a:xfrm>
        <a:solidFill>
          <a:srgbClr val="FF0000"/>
        </a:solidFill>
        <a:ln w="25400" cap="flat" cmpd="sng" algn="ctr">
          <a:solidFill>
            <a:srgbClr val="FFFFFF"/>
          </a:solidFill>
          <a:prstDash val="solid"/>
        </a:ln>
        <a:effectLst/>
      </dgm:spPr>
      <dgm:t>
        <a:bodyPr/>
        <a:lstStyle/>
        <a:p>
          <a:pPr>
            <a:lnSpc>
              <a:spcPct val="100000"/>
            </a:lnSpc>
            <a:spcBef>
              <a:spcPts val="0"/>
            </a:spcBef>
            <a:spcAft>
              <a:spcPts val="0"/>
            </a:spcAft>
          </a:pPr>
          <a:r>
            <a:rPr lang="en-US" baseline="0" dirty="0">
              <a:solidFill>
                <a:srgbClr val="000000"/>
              </a:solidFill>
              <a:latin typeface="Calibri" pitchFamily="34" charset="0"/>
              <a:ea typeface=""/>
              <a:cs typeface="Arial"/>
            </a:rPr>
            <a:t>Evidence based professional learning</a:t>
          </a:r>
          <a:endParaRPr lang="en-US" dirty="0">
            <a:solidFill>
              <a:srgbClr val="000000"/>
            </a:solidFill>
            <a:latin typeface="Calibri" pitchFamily="34" charset="0"/>
            <a:ea typeface=""/>
            <a:cs typeface="Arial"/>
          </a:endParaRPr>
        </a:p>
      </dgm:t>
    </dgm:pt>
    <dgm:pt modelId="{02BE9D61-EEE2-433F-A98E-4E8FD0918FBB}" type="parTrans" cxnId="{4F6526F7-5CCE-43BF-B7EE-E9CE5F74E1F5}">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83642C55-B3D3-463C-A6C0-7D985E3D66E8}" type="sibTrans" cxnId="{4F6526F7-5CCE-43BF-B7EE-E9CE5F74E1F5}">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E9276089-12E1-40D7-8AE0-01C53A3FFE16}">
      <dgm:prSet/>
      <dgm:spPr>
        <a:xfrm>
          <a:off x="3696937" y="2552012"/>
          <a:ext cx="1312803" cy="951778"/>
        </a:xfrm>
        <a:solidFill>
          <a:srgbClr val="FFC000"/>
        </a:solidFill>
        <a:ln w="25400" cap="flat" cmpd="sng" algn="ctr">
          <a:solidFill>
            <a:srgbClr val="FFFFFF"/>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Leadership</a:t>
          </a:r>
          <a:r>
            <a:rPr lang="en-US" baseline="0" dirty="0">
              <a:solidFill>
                <a:srgbClr val="000000"/>
              </a:solidFill>
              <a:latin typeface="Calibri" pitchFamily="34" charset="0"/>
              <a:ea typeface=""/>
              <a:cs typeface="Arial"/>
            </a:rPr>
            <a:t> of teaching</a:t>
          </a:r>
          <a:endParaRPr lang="en-US" dirty="0">
            <a:solidFill>
              <a:srgbClr val="000000"/>
            </a:solidFill>
            <a:latin typeface="Calibri" pitchFamily="34" charset="0"/>
            <a:ea typeface=""/>
            <a:cs typeface="Arial"/>
          </a:endParaRPr>
        </a:p>
      </dgm:t>
    </dgm:pt>
    <dgm:pt modelId="{67FDFA78-29AB-4D1E-8EA8-345358A6C6E8}" type="parTrans" cxnId="{4464BF7D-F6F5-4FCC-8107-1FBAC943707A}">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B9CE556F-124A-4D61-956D-ED28841C67A3}" type="sibTrans" cxnId="{4464BF7D-F6F5-4FCC-8107-1FBAC943707A}">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A75FAA6B-6D8C-4F52-A4D5-6E021E26CE08}">
      <dgm:prSet/>
      <dgm:spPr>
        <a:xfrm>
          <a:off x="7225097" y="1454812"/>
          <a:ext cx="1312803" cy="1460726"/>
        </a:xfrm>
        <a:solidFill>
          <a:srgbClr val="00B05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Knowing</a:t>
          </a:r>
          <a:r>
            <a:rPr lang="en-US" baseline="0" dirty="0">
              <a:solidFill>
                <a:srgbClr val="000000"/>
              </a:solidFill>
              <a:latin typeface="Calibri" pitchFamily="34" charset="0"/>
              <a:ea typeface=""/>
              <a:cs typeface="Arial"/>
            </a:rPr>
            <a:t> schools quantitatively</a:t>
          </a:r>
          <a:endParaRPr lang="en-US" dirty="0">
            <a:solidFill>
              <a:srgbClr val="000000"/>
            </a:solidFill>
            <a:latin typeface="Calibri" pitchFamily="34" charset="0"/>
            <a:ea typeface=""/>
            <a:cs typeface="Arial"/>
          </a:endParaRPr>
        </a:p>
      </dgm:t>
    </dgm:pt>
    <dgm:pt modelId="{A0DB3153-C957-48FE-979E-0E17F129F13E}" type="sibTrans" cxnId="{BAFCB3BF-A7F0-4F39-9B21-33336E19F52A}">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BDDAF050-2C35-4CBF-A714-4618FE0F0B0D}" type="parTrans" cxnId="{BAFCB3BF-A7F0-4F39-9B21-33336E19F52A}">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FD87B71B-E5DE-4896-8C4C-3EDC62456899}">
      <dgm:prSet custT="1"/>
      <dgm:spPr>
        <a:xfrm>
          <a:off x="5296916" y="0"/>
          <a:ext cx="1641004" cy="4844643"/>
        </a:xfrm>
        <a:solidFill>
          <a:srgbClr val="FFFFFF"/>
        </a:solidFill>
        <a:ln>
          <a:noFill/>
        </a:ln>
        <a:effectLst/>
      </dgm:spPr>
      <dgm:t>
        <a:bodyPr/>
        <a:lstStyle/>
        <a:p>
          <a:pPr>
            <a:lnSpc>
              <a:spcPct val="100000"/>
            </a:lnSpc>
            <a:spcBef>
              <a:spcPts val="0"/>
            </a:spcBef>
            <a:spcAft>
              <a:spcPts val="0"/>
            </a:spcAft>
          </a:pPr>
          <a:endParaRPr lang="en-US" sz="1600" b="1" dirty="0">
            <a:solidFill>
              <a:srgbClr val="000000"/>
            </a:solidFill>
            <a:latin typeface="Calibri" pitchFamily="34" charset="0"/>
            <a:ea typeface=""/>
            <a:cs typeface="Arial"/>
          </a:endParaRPr>
        </a:p>
        <a:p>
          <a:pPr>
            <a:lnSpc>
              <a:spcPct val="100000"/>
            </a:lnSpc>
            <a:spcBef>
              <a:spcPts val="0"/>
            </a:spcBef>
            <a:spcAft>
              <a:spcPts val="0"/>
            </a:spcAft>
          </a:pPr>
          <a:endParaRPr lang="en-US" sz="1600" b="1" dirty="0">
            <a:solidFill>
              <a:srgbClr val="000000"/>
            </a:solidFill>
            <a:latin typeface="Calibri" pitchFamily="34" charset="0"/>
            <a:ea typeface=""/>
            <a:cs typeface="Arial"/>
          </a:endParaRPr>
        </a:p>
        <a:p>
          <a:pPr>
            <a:lnSpc>
              <a:spcPct val="100000"/>
            </a:lnSpc>
            <a:spcBef>
              <a:spcPts val="0"/>
            </a:spcBef>
            <a:spcAft>
              <a:spcPts val="0"/>
            </a:spcAft>
          </a:pPr>
          <a:r>
            <a:rPr lang="en-US" sz="1600" b="1" dirty="0">
              <a:solidFill>
                <a:srgbClr val="000000"/>
              </a:solidFill>
              <a:latin typeface="Calibri" pitchFamily="34" charset="0"/>
              <a:ea typeface=""/>
              <a:cs typeface="Arial"/>
            </a:rPr>
            <a:t>4. Curriculum</a:t>
          </a:r>
          <a:r>
            <a:rPr lang="en-US" sz="1600" b="1" baseline="0" dirty="0">
              <a:solidFill>
                <a:srgbClr val="000000"/>
              </a:solidFill>
              <a:latin typeface="Calibri" pitchFamily="34" charset="0"/>
              <a:ea typeface=""/>
              <a:cs typeface="Arial"/>
            </a:rPr>
            <a:t> and assessment</a:t>
          </a:r>
          <a:endParaRPr lang="en-US" sz="1600" b="1" dirty="0">
            <a:solidFill>
              <a:srgbClr val="000000"/>
            </a:solidFill>
            <a:latin typeface="Calibri" pitchFamily="34" charset="0"/>
            <a:ea typeface=""/>
            <a:cs typeface="Arial"/>
          </a:endParaRPr>
        </a:p>
        <a:p>
          <a:pPr>
            <a:lnSpc>
              <a:spcPct val="100000"/>
            </a:lnSpc>
            <a:spcBef>
              <a:spcPts val="0"/>
            </a:spcBef>
            <a:spcAft>
              <a:spcPts val="0"/>
            </a:spcAft>
          </a:pPr>
          <a:endParaRPr lang="en-US" sz="1600" b="1" dirty="0">
            <a:solidFill>
              <a:srgbClr val="000000"/>
            </a:solidFill>
            <a:latin typeface="Calibri" pitchFamily="34" charset="0"/>
            <a:ea typeface=""/>
            <a:cs typeface="Arial"/>
          </a:endParaRPr>
        </a:p>
        <a:p>
          <a:pPr>
            <a:lnSpc>
              <a:spcPct val="100000"/>
            </a:lnSpc>
            <a:spcBef>
              <a:spcPts val="0"/>
            </a:spcBef>
            <a:spcAft>
              <a:spcPts val="0"/>
            </a:spcAft>
          </a:pPr>
          <a:endParaRPr lang="en-US" sz="1600" b="1" dirty="0">
            <a:solidFill>
              <a:srgbClr val="000000"/>
            </a:solidFill>
            <a:latin typeface="Calibri" pitchFamily="34" charset="0"/>
            <a:ea typeface=""/>
            <a:cs typeface="Arial"/>
          </a:endParaRPr>
        </a:p>
      </dgm:t>
    </dgm:pt>
    <dgm:pt modelId="{F4AF523A-A3D2-4F1F-A57F-6200A0358903}" type="parTrans" cxnId="{3928FC2F-9DE9-40F6-877F-9045C1D3ACBB}">
      <dgm:prSet/>
      <dgm:spPr/>
      <dgm:t>
        <a:bodyPr/>
        <a:lstStyle/>
        <a:p>
          <a:pPr>
            <a:lnSpc>
              <a:spcPct val="100000"/>
            </a:lnSpc>
            <a:spcBef>
              <a:spcPts val="0"/>
            </a:spcBef>
            <a:spcAft>
              <a:spcPts val="0"/>
            </a:spcAft>
          </a:pPr>
          <a:endParaRPr lang="en-US">
            <a:latin typeface="Calibri" pitchFamily="34" charset="0"/>
          </a:endParaRPr>
        </a:p>
      </dgm:t>
    </dgm:pt>
    <dgm:pt modelId="{BB3B80D1-3955-49B5-9F57-4CC304BE392E}" type="sibTrans" cxnId="{3928FC2F-9DE9-40F6-877F-9045C1D3ACBB}">
      <dgm:prSet/>
      <dgm:spPr/>
      <dgm:t>
        <a:bodyPr/>
        <a:lstStyle/>
        <a:p>
          <a:pPr>
            <a:lnSpc>
              <a:spcPct val="100000"/>
            </a:lnSpc>
            <a:spcBef>
              <a:spcPts val="0"/>
            </a:spcBef>
            <a:spcAft>
              <a:spcPts val="0"/>
            </a:spcAft>
          </a:pPr>
          <a:endParaRPr lang="en-US">
            <a:latin typeface="Calibri" pitchFamily="34" charset="0"/>
          </a:endParaRPr>
        </a:p>
      </dgm:t>
    </dgm:pt>
    <dgm:pt modelId="{35A15A25-2355-43F7-AF20-E9DEB679B3D7}">
      <dgm:prSet/>
      <dgm:spPr>
        <a:xfrm>
          <a:off x="5461017" y="3140265"/>
          <a:ext cx="1312803" cy="1460726"/>
        </a:xfrm>
        <a:solidFill>
          <a:srgbClr val="FFFF0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Intentional</a:t>
          </a:r>
          <a:r>
            <a:rPr lang="en-US" baseline="0" dirty="0">
              <a:solidFill>
                <a:srgbClr val="000000"/>
              </a:solidFill>
              <a:latin typeface="Calibri" pitchFamily="34" charset="0"/>
              <a:ea typeface=""/>
              <a:cs typeface="Arial"/>
            </a:rPr>
            <a:t> use of assessment</a:t>
          </a:r>
          <a:endParaRPr lang="en-US" dirty="0">
            <a:solidFill>
              <a:srgbClr val="000000"/>
            </a:solidFill>
            <a:latin typeface="Calibri" pitchFamily="34" charset="0"/>
            <a:ea typeface=""/>
            <a:cs typeface="Arial"/>
          </a:endParaRPr>
        </a:p>
      </dgm:t>
    </dgm:pt>
    <dgm:pt modelId="{1B8AB6F0-CD57-462E-ABE7-2552E9E8A60E}" type="parTrans" cxnId="{5A44B0AC-F897-4EAC-8C04-A504216F1775}">
      <dgm:prSet/>
      <dgm:spPr/>
      <dgm:t>
        <a:bodyPr/>
        <a:lstStyle/>
        <a:p>
          <a:pPr>
            <a:lnSpc>
              <a:spcPct val="100000"/>
            </a:lnSpc>
            <a:spcBef>
              <a:spcPts val="0"/>
            </a:spcBef>
            <a:spcAft>
              <a:spcPts val="0"/>
            </a:spcAft>
          </a:pPr>
          <a:endParaRPr lang="en-US">
            <a:latin typeface="Calibri" pitchFamily="34" charset="0"/>
          </a:endParaRPr>
        </a:p>
      </dgm:t>
    </dgm:pt>
    <dgm:pt modelId="{07F80066-36AE-4ECE-BD70-EE40ECCC5FCE}" type="sibTrans" cxnId="{5A44B0AC-F897-4EAC-8C04-A504216F1775}">
      <dgm:prSet/>
      <dgm:spPr/>
      <dgm:t>
        <a:bodyPr/>
        <a:lstStyle/>
        <a:p>
          <a:pPr>
            <a:lnSpc>
              <a:spcPct val="100000"/>
            </a:lnSpc>
            <a:spcBef>
              <a:spcPts val="0"/>
            </a:spcBef>
            <a:spcAft>
              <a:spcPts val="0"/>
            </a:spcAft>
          </a:pPr>
          <a:endParaRPr lang="en-US">
            <a:latin typeface="Calibri" pitchFamily="34" charset="0"/>
          </a:endParaRPr>
        </a:p>
      </dgm:t>
    </dgm:pt>
    <dgm:pt modelId="{6E893849-F3D3-4426-BD9A-D9CD392C41EA}">
      <dgm:prSet/>
      <dgm:spPr>
        <a:xfrm>
          <a:off x="168776" y="3650218"/>
          <a:ext cx="1312803" cy="951778"/>
        </a:xfrm>
        <a:solidFill>
          <a:srgbClr val="FFC00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Leading</a:t>
          </a:r>
          <a:r>
            <a:rPr lang="en-US" baseline="0" dirty="0">
              <a:solidFill>
                <a:srgbClr val="000000"/>
              </a:solidFill>
              <a:latin typeface="Calibri" pitchFamily="34" charset="0"/>
              <a:ea typeface=""/>
              <a:cs typeface="Arial"/>
            </a:rPr>
            <a:t> a culture of improvement</a:t>
          </a:r>
          <a:endParaRPr lang="en-US" dirty="0">
            <a:solidFill>
              <a:srgbClr val="000000"/>
            </a:solidFill>
            <a:latin typeface="Calibri" pitchFamily="34" charset="0"/>
            <a:ea typeface=""/>
            <a:cs typeface="Arial"/>
          </a:endParaRPr>
        </a:p>
      </dgm:t>
    </dgm:pt>
    <dgm:pt modelId="{F8DAF2D2-4812-413E-85E1-B472F6695156}" type="parTrans" cxnId="{53AC93DE-498E-48FB-913B-47EB10D3F2E2}">
      <dgm:prSet/>
      <dgm:spPr/>
      <dgm:t>
        <a:bodyPr/>
        <a:lstStyle/>
        <a:p>
          <a:pPr>
            <a:lnSpc>
              <a:spcPct val="100000"/>
            </a:lnSpc>
            <a:spcBef>
              <a:spcPts val="0"/>
            </a:spcBef>
            <a:spcAft>
              <a:spcPts val="0"/>
            </a:spcAft>
          </a:pPr>
          <a:endParaRPr lang="en-US">
            <a:latin typeface="Calibri" pitchFamily="34" charset="0"/>
          </a:endParaRPr>
        </a:p>
      </dgm:t>
    </dgm:pt>
    <dgm:pt modelId="{A132204E-A31B-4DC7-AD99-9BD03B1C9106}" type="sibTrans" cxnId="{53AC93DE-498E-48FB-913B-47EB10D3F2E2}">
      <dgm:prSet/>
      <dgm:spPr/>
      <dgm:t>
        <a:bodyPr/>
        <a:lstStyle/>
        <a:p>
          <a:pPr>
            <a:lnSpc>
              <a:spcPct val="100000"/>
            </a:lnSpc>
            <a:spcBef>
              <a:spcPts val="0"/>
            </a:spcBef>
            <a:spcAft>
              <a:spcPts val="0"/>
            </a:spcAft>
          </a:pPr>
          <a:endParaRPr lang="en-US">
            <a:latin typeface="Calibri" pitchFamily="34" charset="0"/>
          </a:endParaRPr>
        </a:p>
      </dgm:t>
    </dgm:pt>
    <dgm:pt modelId="{915D55D0-2757-4D58-8AB2-1734C5E14648}">
      <dgm:prSet/>
      <dgm:spPr>
        <a:xfrm>
          <a:off x="1932857" y="1454812"/>
          <a:ext cx="1312803" cy="1460726"/>
        </a:xfrm>
        <a:solidFill>
          <a:srgbClr val="FFFF0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Building</a:t>
          </a:r>
          <a:r>
            <a:rPr lang="en-US" baseline="0" dirty="0">
              <a:solidFill>
                <a:srgbClr val="000000"/>
              </a:solidFill>
              <a:latin typeface="Calibri" pitchFamily="34" charset="0"/>
              <a:ea typeface=""/>
              <a:cs typeface="Arial"/>
            </a:rPr>
            <a:t> capacity for improvement</a:t>
          </a:r>
          <a:endParaRPr lang="en-US" dirty="0">
            <a:solidFill>
              <a:srgbClr val="000000"/>
            </a:solidFill>
            <a:latin typeface="Calibri" pitchFamily="34" charset="0"/>
            <a:ea typeface=""/>
            <a:cs typeface="Arial"/>
          </a:endParaRPr>
        </a:p>
      </dgm:t>
    </dgm:pt>
    <dgm:pt modelId="{3EEFE60E-6180-4306-94A1-A0923FE46B59}" type="parTrans" cxnId="{2AA92189-E336-4E4B-A277-B2E3D6A6424A}">
      <dgm:prSet/>
      <dgm:spPr/>
      <dgm:t>
        <a:bodyPr/>
        <a:lstStyle/>
        <a:p>
          <a:pPr>
            <a:lnSpc>
              <a:spcPct val="100000"/>
            </a:lnSpc>
            <a:spcBef>
              <a:spcPts val="0"/>
            </a:spcBef>
            <a:spcAft>
              <a:spcPts val="0"/>
            </a:spcAft>
          </a:pPr>
          <a:endParaRPr lang="en-US">
            <a:latin typeface="Calibri" pitchFamily="34" charset="0"/>
          </a:endParaRPr>
        </a:p>
      </dgm:t>
    </dgm:pt>
    <dgm:pt modelId="{E5FE9D0D-6FA9-4A3D-883A-BF25D7B2B2DA}" type="sibTrans" cxnId="{2AA92189-E336-4E4B-A277-B2E3D6A6424A}">
      <dgm:prSet/>
      <dgm:spPr/>
      <dgm:t>
        <a:bodyPr/>
        <a:lstStyle/>
        <a:p>
          <a:pPr>
            <a:lnSpc>
              <a:spcPct val="100000"/>
            </a:lnSpc>
            <a:spcBef>
              <a:spcPts val="0"/>
            </a:spcBef>
            <a:spcAft>
              <a:spcPts val="0"/>
            </a:spcAft>
          </a:pPr>
          <a:endParaRPr lang="en-US">
            <a:latin typeface="Calibri" pitchFamily="34" charset="0"/>
          </a:endParaRPr>
        </a:p>
      </dgm:t>
    </dgm:pt>
    <dgm:pt modelId="{865419D7-8254-4A45-8F09-25A66E2540AE}">
      <dgm:prSet phldrT="[Text]" custT="1"/>
      <dgm:spPr>
        <a:xfrm>
          <a:off x="3532836" y="0"/>
          <a:ext cx="1641004" cy="4844643"/>
        </a:xfrm>
        <a:solidFill>
          <a:srgbClr val="FFFFFF"/>
        </a:solidFill>
        <a:ln>
          <a:noFill/>
        </a:ln>
        <a:effectLst/>
      </dgm:spPr>
      <dgm:t>
        <a:bodyPr/>
        <a:lstStyle/>
        <a:p>
          <a:pPr>
            <a:lnSpc>
              <a:spcPct val="100000"/>
            </a:lnSpc>
            <a:spcBef>
              <a:spcPts val="0"/>
            </a:spcBef>
            <a:spcAft>
              <a:spcPts val="0"/>
            </a:spcAft>
          </a:pPr>
          <a:endParaRPr lang="en-US" sz="1600" b="1" dirty="0">
            <a:solidFill>
              <a:srgbClr val="000000"/>
            </a:solidFill>
            <a:latin typeface="Calibri" pitchFamily="34" charset="0"/>
            <a:ea typeface=""/>
            <a:cs typeface="Arial"/>
          </a:endParaRPr>
        </a:p>
        <a:p>
          <a:pPr>
            <a:lnSpc>
              <a:spcPct val="100000"/>
            </a:lnSpc>
            <a:spcBef>
              <a:spcPts val="0"/>
            </a:spcBef>
            <a:spcAft>
              <a:spcPts val="0"/>
            </a:spcAft>
          </a:pPr>
          <a:r>
            <a:rPr lang="en-US" sz="1600" b="1" dirty="0">
              <a:solidFill>
                <a:srgbClr val="000000"/>
              </a:solidFill>
              <a:latin typeface="Calibri" pitchFamily="34" charset="0"/>
              <a:ea typeface=""/>
              <a:cs typeface="Arial"/>
            </a:rPr>
            <a:t>3. Teaching</a:t>
          </a:r>
          <a:r>
            <a:rPr lang="en-US" sz="1600" b="1" baseline="0" dirty="0">
              <a:solidFill>
                <a:srgbClr val="000000"/>
              </a:solidFill>
              <a:latin typeface="Calibri" pitchFamily="34" charset="0"/>
              <a:ea typeface=""/>
              <a:cs typeface="Arial"/>
            </a:rPr>
            <a:t> and learning</a:t>
          </a:r>
          <a:endParaRPr lang="en-US" sz="1600" b="1" dirty="0">
            <a:solidFill>
              <a:srgbClr val="000000"/>
            </a:solidFill>
            <a:latin typeface="Calibri" pitchFamily="34" charset="0"/>
            <a:ea typeface=""/>
            <a:cs typeface="Arial"/>
          </a:endParaRPr>
        </a:p>
        <a:p>
          <a:pPr>
            <a:lnSpc>
              <a:spcPct val="100000"/>
            </a:lnSpc>
            <a:spcBef>
              <a:spcPts val="0"/>
            </a:spcBef>
            <a:spcAft>
              <a:spcPts val="0"/>
            </a:spcAft>
          </a:pPr>
          <a:endParaRPr lang="en-US" sz="1600" b="1" dirty="0">
            <a:solidFill>
              <a:srgbClr val="000000"/>
            </a:solidFill>
            <a:latin typeface="Calibri" pitchFamily="34" charset="0"/>
            <a:ea typeface=""/>
            <a:cs typeface="Arial"/>
          </a:endParaRPr>
        </a:p>
      </dgm:t>
    </dgm:pt>
    <dgm:pt modelId="{79475453-3FD7-4597-90CE-0D0B240263FC}" type="sibTrans" cxnId="{C0E77D2F-FE6C-43D6-9464-53BCB8AD7E70}">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BE6DE83D-4F31-4469-BCAF-AB14E919FE41}" type="parTrans" cxnId="{C0E77D2F-FE6C-43D6-9464-53BCB8AD7E70}">
      <dgm:prSet/>
      <dgm:spPr/>
      <dgm:t>
        <a:bodyPr/>
        <a:lstStyle/>
        <a:p>
          <a:pPr>
            <a:lnSpc>
              <a:spcPct val="100000"/>
            </a:lnSpc>
            <a:spcBef>
              <a:spcPts val="0"/>
            </a:spcBef>
            <a:spcAft>
              <a:spcPts val="0"/>
            </a:spcAft>
          </a:pPr>
          <a:endParaRPr lang="en-US">
            <a:solidFill>
              <a:schemeClr val="tx1"/>
            </a:solidFill>
            <a:latin typeface="Calibri" pitchFamily="34" charset="0"/>
          </a:endParaRPr>
        </a:p>
      </dgm:t>
    </dgm:pt>
    <dgm:pt modelId="{41B5CE35-FA74-4E93-AF34-265B1ED21CC5}">
      <dgm:prSet/>
      <dgm:spPr>
        <a:xfrm>
          <a:off x="3696937" y="1453806"/>
          <a:ext cx="1312803" cy="951778"/>
        </a:xfrm>
        <a:solidFill>
          <a:srgbClr val="00B05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Approach</a:t>
          </a:r>
          <a:r>
            <a:rPr lang="en-US" baseline="0" dirty="0">
              <a:solidFill>
                <a:srgbClr val="000000"/>
              </a:solidFill>
              <a:latin typeface="Calibri" pitchFamily="34" charset="0"/>
              <a:ea typeface=""/>
              <a:cs typeface="Arial"/>
            </a:rPr>
            <a:t> to pedagogy</a:t>
          </a:r>
          <a:endParaRPr lang="en-US" dirty="0">
            <a:solidFill>
              <a:srgbClr val="000000"/>
            </a:solidFill>
            <a:latin typeface="Calibri" pitchFamily="34" charset="0"/>
            <a:ea typeface=""/>
            <a:cs typeface="Arial"/>
          </a:endParaRPr>
        </a:p>
      </dgm:t>
    </dgm:pt>
    <dgm:pt modelId="{CF24D596-A836-4491-868D-1D5700558583}" type="parTrans" cxnId="{E3050226-F70C-45CA-B8A2-F43EC48B0669}">
      <dgm:prSet/>
      <dgm:spPr/>
      <dgm:t>
        <a:bodyPr/>
        <a:lstStyle/>
        <a:p>
          <a:pPr>
            <a:lnSpc>
              <a:spcPct val="100000"/>
            </a:lnSpc>
            <a:spcBef>
              <a:spcPts val="0"/>
            </a:spcBef>
            <a:spcAft>
              <a:spcPts val="0"/>
            </a:spcAft>
          </a:pPr>
          <a:endParaRPr lang="en-US">
            <a:latin typeface="Calibri" pitchFamily="34" charset="0"/>
          </a:endParaRPr>
        </a:p>
      </dgm:t>
    </dgm:pt>
    <dgm:pt modelId="{1FBABD1D-A0ED-4565-AC0C-D996E56C7E5A}" type="sibTrans" cxnId="{E3050226-F70C-45CA-B8A2-F43EC48B0669}">
      <dgm:prSet/>
      <dgm:spPr/>
      <dgm:t>
        <a:bodyPr/>
        <a:lstStyle/>
        <a:p>
          <a:pPr>
            <a:lnSpc>
              <a:spcPct val="100000"/>
            </a:lnSpc>
            <a:spcBef>
              <a:spcPts val="0"/>
            </a:spcBef>
            <a:spcAft>
              <a:spcPts val="0"/>
            </a:spcAft>
          </a:pPr>
          <a:endParaRPr lang="en-US">
            <a:latin typeface="Calibri" pitchFamily="34" charset="0"/>
          </a:endParaRPr>
        </a:p>
      </dgm:t>
    </dgm:pt>
    <dgm:pt modelId="{AD29C3D2-C71A-4131-AF1E-7D7AE77A528C}">
      <dgm:prSet/>
      <dgm:spPr>
        <a:xfrm>
          <a:off x="5461017" y="1454812"/>
          <a:ext cx="1312803" cy="1460726"/>
        </a:xfrm>
        <a:solidFill>
          <a:srgbClr val="00B05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Curriculum structure &amp; alignment</a:t>
          </a:r>
        </a:p>
      </dgm:t>
    </dgm:pt>
    <dgm:pt modelId="{A5A144E8-6D75-4158-B2AE-C0614C190569}" type="parTrans" cxnId="{4AA3A4D2-65AB-49DB-B3F5-9358BA0058C3}">
      <dgm:prSet/>
      <dgm:spPr/>
      <dgm:t>
        <a:bodyPr/>
        <a:lstStyle/>
        <a:p>
          <a:pPr>
            <a:lnSpc>
              <a:spcPct val="100000"/>
            </a:lnSpc>
            <a:spcBef>
              <a:spcPts val="0"/>
            </a:spcBef>
            <a:spcAft>
              <a:spcPts val="0"/>
            </a:spcAft>
          </a:pPr>
          <a:endParaRPr lang="en-US">
            <a:latin typeface="Calibri" pitchFamily="34" charset="0"/>
          </a:endParaRPr>
        </a:p>
      </dgm:t>
    </dgm:pt>
    <dgm:pt modelId="{4126B4EB-2DCE-4AC6-BB90-6D4172BFCEF1}" type="sibTrans" cxnId="{4AA3A4D2-65AB-49DB-B3F5-9358BA0058C3}">
      <dgm:prSet/>
      <dgm:spPr/>
      <dgm:t>
        <a:bodyPr/>
        <a:lstStyle/>
        <a:p>
          <a:pPr>
            <a:lnSpc>
              <a:spcPct val="100000"/>
            </a:lnSpc>
            <a:spcBef>
              <a:spcPts val="0"/>
            </a:spcBef>
            <a:spcAft>
              <a:spcPts val="0"/>
            </a:spcAft>
          </a:pPr>
          <a:endParaRPr lang="en-US">
            <a:latin typeface="Calibri" pitchFamily="34" charset="0"/>
          </a:endParaRPr>
        </a:p>
      </dgm:t>
    </dgm:pt>
    <dgm:pt modelId="{835AE52C-BFBA-4E1E-9394-0DA6F9FA8402}">
      <dgm:prSet/>
      <dgm:spPr>
        <a:xfrm>
          <a:off x="7225097" y="3140265"/>
          <a:ext cx="1312803" cy="1460726"/>
        </a:xfrm>
        <a:solidFill>
          <a:srgbClr val="FFC000"/>
        </a:solidFill>
        <a:ln w="25400" cap="flat" cmpd="sng" algn="ctr">
          <a:solidFill>
            <a:srgbClr val="FFFFFF">
              <a:hueOff val="0"/>
              <a:satOff val="0"/>
              <a:lumOff val="0"/>
              <a:alphaOff val="0"/>
            </a:srgbClr>
          </a:solidFill>
          <a:prstDash val="solid"/>
        </a:ln>
        <a:effectLst/>
      </dgm:spPr>
      <dgm:t>
        <a:bodyPr/>
        <a:lstStyle/>
        <a:p>
          <a:pPr>
            <a:lnSpc>
              <a:spcPct val="100000"/>
            </a:lnSpc>
            <a:spcBef>
              <a:spcPts val="0"/>
            </a:spcBef>
            <a:spcAft>
              <a:spcPts val="0"/>
            </a:spcAft>
          </a:pPr>
          <a:r>
            <a:rPr lang="en-US" dirty="0">
              <a:solidFill>
                <a:srgbClr val="000000"/>
              </a:solidFill>
              <a:latin typeface="Calibri" pitchFamily="34" charset="0"/>
              <a:ea typeface=""/>
              <a:cs typeface="Arial"/>
            </a:rPr>
            <a:t>Knowing</a:t>
          </a:r>
          <a:r>
            <a:rPr lang="en-US" baseline="0" dirty="0">
              <a:solidFill>
                <a:srgbClr val="000000"/>
              </a:solidFill>
              <a:latin typeface="Calibri" pitchFamily="34" charset="0"/>
              <a:ea typeface=""/>
              <a:cs typeface="Arial"/>
            </a:rPr>
            <a:t> schools qualitatively</a:t>
          </a:r>
          <a:endParaRPr lang="en-US" dirty="0">
            <a:solidFill>
              <a:srgbClr val="000000"/>
            </a:solidFill>
            <a:latin typeface="Calibri" pitchFamily="34" charset="0"/>
            <a:ea typeface=""/>
            <a:cs typeface="Arial"/>
          </a:endParaRPr>
        </a:p>
      </dgm:t>
    </dgm:pt>
    <dgm:pt modelId="{DC30A46F-01C2-4FA9-8317-A989D1299DA7}" type="parTrans" cxnId="{7EB19AE7-82F1-4A4D-89F5-4999232482AE}">
      <dgm:prSet/>
      <dgm:spPr/>
      <dgm:t>
        <a:bodyPr/>
        <a:lstStyle/>
        <a:p>
          <a:pPr>
            <a:lnSpc>
              <a:spcPct val="100000"/>
            </a:lnSpc>
            <a:spcBef>
              <a:spcPts val="0"/>
            </a:spcBef>
            <a:spcAft>
              <a:spcPts val="0"/>
            </a:spcAft>
          </a:pPr>
          <a:endParaRPr lang="en-US">
            <a:latin typeface="Calibri" pitchFamily="34" charset="0"/>
          </a:endParaRPr>
        </a:p>
      </dgm:t>
    </dgm:pt>
    <dgm:pt modelId="{F4BB316B-8A94-4EF2-AA02-D25A61341338}" type="sibTrans" cxnId="{7EB19AE7-82F1-4A4D-89F5-4999232482AE}">
      <dgm:prSet/>
      <dgm:spPr/>
      <dgm:t>
        <a:bodyPr/>
        <a:lstStyle/>
        <a:p>
          <a:pPr>
            <a:lnSpc>
              <a:spcPct val="100000"/>
            </a:lnSpc>
            <a:spcBef>
              <a:spcPts val="0"/>
            </a:spcBef>
            <a:spcAft>
              <a:spcPts val="0"/>
            </a:spcAft>
          </a:pPr>
          <a:endParaRPr lang="en-US">
            <a:latin typeface="Calibri" pitchFamily="34" charset="0"/>
          </a:endParaRPr>
        </a:p>
      </dgm:t>
    </dgm:pt>
    <dgm:pt modelId="{63FE8ED9-AFC5-4045-B258-CF0A6E0C1382}" type="pres">
      <dgm:prSet presAssocID="{30D25AAF-2E81-44E9-867C-16032960B99B}" presName="theList" presStyleCnt="0">
        <dgm:presLayoutVars>
          <dgm:dir/>
          <dgm:animLvl val="lvl"/>
          <dgm:resizeHandles val="exact"/>
        </dgm:presLayoutVars>
      </dgm:prSet>
      <dgm:spPr/>
    </dgm:pt>
    <dgm:pt modelId="{4A3EAB1E-723A-4992-A8A9-202743FD55D9}" type="pres">
      <dgm:prSet presAssocID="{2CF5F526-E2F1-434E-B47C-3438C94A1C81}" presName="compNode" presStyleCnt="0"/>
      <dgm:spPr/>
    </dgm:pt>
    <dgm:pt modelId="{17F537D6-1351-4703-9BC0-318FD8F8C5AD}" type="pres">
      <dgm:prSet presAssocID="{2CF5F526-E2F1-434E-B47C-3438C94A1C81}" presName="aNode" presStyleLbl="bgShp" presStyleIdx="0" presStyleCnt="5"/>
      <dgm:spPr>
        <a:prstGeom prst="roundRect">
          <a:avLst>
            <a:gd name="adj" fmla="val 10000"/>
          </a:avLst>
        </a:prstGeom>
      </dgm:spPr>
    </dgm:pt>
    <dgm:pt modelId="{CEE802A1-AC14-4F4A-B5EA-C48FDDB8136C}" type="pres">
      <dgm:prSet presAssocID="{2CF5F526-E2F1-434E-B47C-3438C94A1C81}" presName="textNode" presStyleLbl="bgShp" presStyleIdx="0" presStyleCnt="5"/>
      <dgm:spPr/>
    </dgm:pt>
    <dgm:pt modelId="{55166857-9EF2-49B2-8487-EFDB321DEE0E}" type="pres">
      <dgm:prSet presAssocID="{2CF5F526-E2F1-434E-B47C-3438C94A1C81}" presName="compChildNode" presStyleCnt="0"/>
      <dgm:spPr/>
    </dgm:pt>
    <dgm:pt modelId="{940BE214-9364-4C79-8D4A-5760394DAA3E}" type="pres">
      <dgm:prSet presAssocID="{2CF5F526-E2F1-434E-B47C-3438C94A1C81}" presName="theInnerList" presStyleCnt="0"/>
      <dgm:spPr/>
    </dgm:pt>
    <dgm:pt modelId="{D7C35D61-9C1A-4284-9CB2-CDC500C11E9B}" type="pres">
      <dgm:prSet presAssocID="{0D307648-2D97-4112-990A-E18C6F3ADE1E}" presName="childNode" presStyleLbl="node1" presStyleIdx="0" presStyleCnt="12">
        <dgm:presLayoutVars>
          <dgm:bulletEnabled val="1"/>
        </dgm:presLayoutVars>
      </dgm:prSet>
      <dgm:spPr>
        <a:prstGeom prst="roundRect">
          <a:avLst>
            <a:gd name="adj" fmla="val 10000"/>
          </a:avLst>
        </a:prstGeom>
      </dgm:spPr>
    </dgm:pt>
    <dgm:pt modelId="{B9421229-03E5-4F38-8D8D-923CB4C031A5}" type="pres">
      <dgm:prSet presAssocID="{0D307648-2D97-4112-990A-E18C6F3ADE1E}" presName="aSpace2" presStyleCnt="0"/>
      <dgm:spPr/>
    </dgm:pt>
    <dgm:pt modelId="{304DC994-71EF-479A-8423-E2203137F2D3}" type="pres">
      <dgm:prSet presAssocID="{4A2232C8-2975-440C-BA99-727308B1CBF1}" presName="childNode" presStyleLbl="node1" presStyleIdx="1" presStyleCnt="12">
        <dgm:presLayoutVars>
          <dgm:bulletEnabled val="1"/>
        </dgm:presLayoutVars>
      </dgm:prSet>
      <dgm:spPr>
        <a:prstGeom prst="roundRect">
          <a:avLst>
            <a:gd name="adj" fmla="val 10000"/>
          </a:avLst>
        </a:prstGeom>
      </dgm:spPr>
    </dgm:pt>
    <dgm:pt modelId="{1D213A2C-9E87-4B64-8427-82D72A400AB6}" type="pres">
      <dgm:prSet presAssocID="{4A2232C8-2975-440C-BA99-727308B1CBF1}" presName="aSpace2" presStyleCnt="0"/>
      <dgm:spPr/>
    </dgm:pt>
    <dgm:pt modelId="{369FC5B9-06B9-4BFF-85ED-D685BD37636A}" type="pres">
      <dgm:prSet presAssocID="{6E893849-F3D3-4426-BD9A-D9CD392C41EA}" presName="childNode" presStyleLbl="node1" presStyleIdx="2" presStyleCnt="12">
        <dgm:presLayoutVars>
          <dgm:bulletEnabled val="1"/>
        </dgm:presLayoutVars>
      </dgm:prSet>
      <dgm:spPr>
        <a:prstGeom prst="roundRect">
          <a:avLst>
            <a:gd name="adj" fmla="val 10000"/>
          </a:avLst>
        </a:prstGeom>
      </dgm:spPr>
    </dgm:pt>
    <dgm:pt modelId="{1C99AF48-DA3B-4C03-8391-E6522F2A4926}" type="pres">
      <dgm:prSet presAssocID="{2CF5F526-E2F1-434E-B47C-3438C94A1C81}" presName="aSpace" presStyleCnt="0"/>
      <dgm:spPr/>
    </dgm:pt>
    <dgm:pt modelId="{46A200EA-A186-4BBC-8BFF-FEC900F51147}" type="pres">
      <dgm:prSet presAssocID="{B6EEA8D5-3E3C-4811-B9E1-C22A9568330E}" presName="compNode" presStyleCnt="0"/>
      <dgm:spPr/>
    </dgm:pt>
    <dgm:pt modelId="{DD4CF9A3-CEB8-407A-87D7-9D3E795F0311}" type="pres">
      <dgm:prSet presAssocID="{B6EEA8D5-3E3C-4811-B9E1-C22A9568330E}" presName="aNode" presStyleLbl="bgShp" presStyleIdx="1" presStyleCnt="5"/>
      <dgm:spPr>
        <a:prstGeom prst="roundRect">
          <a:avLst>
            <a:gd name="adj" fmla="val 10000"/>
          </a:avLst>
        </a:prstGeom>
      </dgm:spPr>
    </dgm:pt>
    <dgm:pt modelId="{88F45454-F812-4ACD-9EFD-F17B707DB078}" type="pres">
      <dgm:prSet presAssocID="{B6EEA8D5-3E3C-4811-B9E1-C22A9568330E}" presName="textNode" presStyleLbl="bgShp" presStyleIdx="1" presStyleCnt="5"/>
      <dgm:spPr/>
    </dgm:pt>
    <dgm:pt modelId="{C072E39F-8EAD-4BE4-86C3-76F66CF0BE06}" type="pres">
      <dgm:prSet presAssocID="{B6EEA8D5-3E3C-4811-B9E1-C22A9568330E}" presName="compChildNode" presStyleCnt="0"/>
      <dgm:spPr/>
    </dgm:pt>
    <dgm:pt modelId="{7BB60777-4E1E-4E40-8D72-E35CB3285351}" type="pres">
      <dgm:prSet presAssocID="{B6EEA8D5-3E3C-4811-B9E1-C22A9568330E}" presName="theInnerList" presStyleCnt="0"/>
      <dgm:spPr/>
    </dgm:pt>
    <dgm:pt modelId="{3C6F3BDC-8C26-4CF1-9B6B-C560983163C1}" type="pres">
      <dgm:prSet presAssocID="{915D55D0-2757-4D58-8AB2-1734C5E14648}" presName="childNode" presStyleLbl="node1" presStyleIdx="3" presStyleCnt="12">
        <dgm:presLayoutVars>
          <dgm:bulletEnabled val="1"/>
        </dgm:presLayoutVars>
      </dgm:prSet>
      <dgm:spPr>
        <a:prstGeom prst="roundRect">
          <a:avLst>
            <a:gd name="adj" fmla="val 10000"/>
          </a:avLst>
        </a:prstGeom>
      </dgm:spPr>
    </dgm:pt>
    <dgm:pt modelId="{BA71BC65-1905-4A12-B0C1-19921C3C5ABD}" type="pres">
      <dgm:prSet presAssocID="{915D55D0-2757-4D58-8AB2-1734C5E14648}" presName="aSpace2" presStyleCnt="0"/>
      <dgm:spPr/>
    </dgm:pt>
    <dgm:pt modelId="{9C914D7C-CDE1-48E7-B733-EA72A67185C1}" type="pres">
      <dgm:prSet presAssocID="{6F5BB16D-F61C-4A25-ACB1-79F3C6345A8B}" presName="childNode" presStyleLbl="node1" presStyleIdx="4" presStyleCnt="12">
        <dgm:presLayoutVars>
          <dgm:bulletEnabled val="1"/>
        </dgm:presLayoutVars>
      </dgm:prSet>
      <dgm:spPr>
        <a:prstGeom prst="roundRect">
          <a:avLst>
            <a:gd name="adj" fmla="val 10000"/>
          </a:avLst>
        </a:prstGeom>
      </dgm:spPr>
    </dgm:pt>
    <dgm:pt modelId="{64550552-2496-4443-A013-39CDA5045B1C}" type="pres">
      <dgm:prSet presAssocID="{B6EEA8D5-3E3C-4811-B9E1-C22A9568330E}" presName="aSpace" presStyleCnt="0"/>
      <dgm:spPr/>
    </dgm:pt>
    <dgm:pt modelId="{353FE868-F04B-494A-A8A8-6D91868312CE}" type="pres">
      <dgm:prSet presAssocID="{865419D7-8254-4A45-8F09-25A66E2540AE}" presName="compNode" presStyleCnt="0"/>
      <dgm:spPr/>
    </dgm:pt>
    <dgm:pt modelId="{14D24024-6A79-4161-B18E-61BA744EFDBF}" type="pres">
      <dgm:prSet presAssocID="{865419D7-8254-4A45-8F09-25A66E2540AE}" presName="aNode" presStyleLbl="bgShp" presStyleIdx="2" presStyleCnt="5" custLinFactNeighborY="-1520"/>
      <dgm:spPr>
        <a:prstGeom prst="roundRect">
          <a:avLst>
            <a:gd name="adj" fmla="val 10000"/>
          </a:avLst>
        </a:prstGeom>
      </dgm:spPr>
    </dgm:pt>
    <dgm:pt modelId="{D8B31C95-3D20-4B4C-92FA-FB2737E81DA6}" type="pres">
      <dgm:prSet presAssocID="{865419D7-8254-4A45-8F09-25A66E2540AE}" presName="textNode" presStyleLbl="bgShp" presStyleIdx="2" presStyleCnt="5"/>
      <dgm:spPr/>
    </dgm:pt>
    <dgm:pt modelId="{D25A063D-72B7-4A89-B883-C10ACC93C718}" type="pres">
      <dgm:prSet presAssocID="{865419D7-8254-4A45-8F09-25A66E2540AE}" presName="compChildNode" presStyleCnt="0"/>
      <dgm:spPr/>
    </dgm:pt>
    <dgm:pt modelId="{F4F1DFDA-D8B1-4987-9346-D91FEC8DD1F2}" type="pres">
      <dgm:prSet presAssocID="{865419D7-8254-4A45-8F09-25A66E2540AE}" presName="theInnerList" presStyleCnt="0"/>
      <dgm:spPr/>
    </dgm:pt>
    <dgm:pt modelId="{CE37630B-C17F-456A-B9DD-91C991978CED}" type="pres">
      <dgm:prSet presAssocID="{41B5CE35-FA74-4E93-AF34-265B1ED21CC5}" presName="childNode" presStyleLbl="node1" presStyleIdx="5" presStyleCnt="12">
        <dgm:presLayoutVars>
          <dgm:bulletEnabled val="1"/>
        </dgm:presLayoutVars>
      </dgm:prSet>
      <dgm:spPr>
        <a:prstGeom prst="roundRect">
          <a:avLst>
            <a:gd name="adj" fmla="val 10000"/>
          </a:avLst>
        </a:prstGeom>
      </dgm:spPr>
    </dgm:pt>
    <dgm:pt modelId="{FC35F862-A714-4D2E-B0E4-44A04BA8B0EC}" type="pres">
      <dgm:prSet presAssocID="{41B5CE35-FA74-4E93-AF34-265B1ED21CC5}" presName="aSpace2" presStyleCnt="0"/>
      <dgm:spPr/>
    </dgm:pt>
    <dgm:pt modelId="{6CBDD7CF-D416-4BD2-90AD-265A454615A2}" type="pres">
      <dgm:prSet presAssocID="{E9276089-12E1-40D7-8AE0-01C53A3FFE16}" presName="childNode" presStyleLbl="node1" presStyleIdx="6" presStyleCnt="12">
        <dgm:presLayoutVars>
          <dgm:bulletEnabled val="1"/>
        </dgm:presLayoutVars>
      </dgm:prSet>
      <dgm:spPr>
        <a:prstGeom prst="roundRect">
          <a:avLst>
            <a:gd name="adj" fmla="val 10000"/>
          </a:avLst>
        </a:prstGeom>
      </dgm:spPr>
    </dgm:pt>
    <dgm:pt modelId="{3A6F67CD-4B5F-464C-8B2E-5C8D99DB73A1}" type="pres">
      <dgm:prSet presAssocID="{E9276089-12E1-40D7-8AE0-01C53A3FFE16}" presName="aSpace2" presStyleCnt="0"/>
      <dgm:spPr/>
    </dgm:pt>
    <dgm:pt modelId="{797560F5-2181-47B2-AABF-FF66247B6BA8}" type="pres">
      <dgm:prSet presAssocID="{AFC47B3E-E390-49EA-8D8A-378D1545B84E}" presName="childNode" presStyleLbl="node1" presStyleIdx="7" presStyleCnt="12">
        <dgm:presLayoutVars>
          <dgm:bulletEnabled val="1"/>
        </dgm:presLayoutVars>
      </dgm:prSet>
      <dgm:spPr>
        <a:prstGeom prst="roundRect">
          <a:avLst>
            <a:gd name="adj" fmla="val 10000"/>
          </a:avLst>
        </a:prstGeom>
      </dgm:spPr>
    </dgm:pt>
    <dgm:pt modelId="{E77B6A98-19B1-40CA-9969-61097678EBF3}" type="pres">
      <dgm:prSet presAssocID="{865419D7-8254-4A45-8F09-25A66E2540AE}" presName="aSpace" presStyleCnt="0"/>
      <dgm:spPr/>
    </dgm:pt>
    <dgm:pt modelId="{9A21C1CD-3AA2-42E0-A283-FBEF1DA69D2C}" type="pres">
      <dgm:prSet presAssocID="{FD87B71B-E5DE-4896-8C4C-3EDC62456899}" presName="compNode" presStyleCnt="0"/>
      <dgm:spPr/>
    </dgm:pt>
    <dgm:pt modelId="{46AE1E17-ADA3-4AA0-9A4E-EB026AC69C35}" type="pres">
      <dgm:prSet presAssocID="{FD87B71B-E5DE-4896-8C4C-3EDC62456899}" presName="aNode" presStyleLbl="bgShp" presStyleIdx="3" presStyleCnt="5"/>
      <dgm:spPr>
        <a:prstGeom prst="roundRect">
          <a:avLst>
            <a:gd name="adj" fmla="val 10000"/>
          </a:avLst>
        </a:prstGeom>
      </dgm:spPr>
    </dgm:pt>
    <dgm:pt modelId="{CA642C0E-C1DA-426A-9C87-27C6739D25CF}" type="pres">
      <dgm:prSet presAssocID="{FD87B71B-E5DE-4896-8C4C-3EDC62456899}" presName="textNode" presStyleLbl="bgShp" presStyleIdx="3" presStyleCnt="5"/>
      <dgm:spPr/>
    </dgm:pt>
    <dgm:pt modelId="{ABDBC7F6-0646-4F44-9D4F-93F8F2D4E099}" type="pres">
      <dgm:prSet presAssocID="{FD87B71B-E5DE-4896-8C4C-3EDC62456899}" presName="compChildNode" presStyleCnt="0"/>
      <dgm:spPr/>
    </dgm:pt>
    <dgm:pt modelId="{35BC050D-A0CA-4D9E-B6B6-7FFF9094C8F8}" type="pres">
      <dgm:prSet presAssocID="{FD87B71B-E5DE-4896-8C4C-3EDC62456899}" presName="theInnerList" presStyleCnt="0"/>
      <dgm:spPr/>
    </dgm:pt>
    <dgm:pt modelId="{2E7C2F60-59F4-4888-B0B8-5FBD1603DEBE}" type="pres">
      <dgm:prSet presAssocID="{AD29C3D2-C71A-4131-AF1E-7D7AE77A528C}" presName="childNode" presStyleLbl="node1" presStyleIdx="8" presStyleCnt="12">
        <dgm:presLayoutVars>
          <dgm:bulletEnabled val="1"/>
        </dgm:presLayoutVars>
      </dgm:prSet>
      <dgm:spPr>
        <a:prstGeom prst="roundRect">
          <a:avLst>
            <a:gd name="adj" fmla="val 10000"/>
          </a:avLst>
        </a:prstGeom>
      </dgm:spPr>
    </dgm:pt>
    <dgm:pt modelId="{C7817C4E-8745-463C-AC11-675DAA000063}" type="pres">
      <dgm:prSet presAssocID="{AD29C3D2-C71A-4131-AF1E-7D7AE77A528C}" presName="aSpace2" presStyleCnt="0"/>
      <dgm:spPr/>
    </dgm:pt>
    <dgm:pt modelId="{ACDAF25A-DBED-4B59-B0C9-9F38F9754199}" type="pres">
      <dgm:prSet presAssocID="{35A15A25-2355-43F7-AF20-E9DEB679B3D7}" presName="childNode" presStyleLbl="node1" presStyleIdx="9" presStyleCnt="12">
        <dgm:presLayoutVars>
          <dgm:bulletEnabled val="1"/>
        </dgm:presLayoutVars>
      </dgm:prSet>
      <dgm:spPr>
        <a:prstGeom prst="roundRect">
          <a:avLst>
            <a:gd name="adj" fmla="val 10000"/>
          </a:avLst>
        </a:prstGeom>
      </dgm:spPr>
    </dgm:pt>
    <dgm:pt modelId="{7E65A727-1049-49DB-AB54-420F5195CE29}" type="pres">
      <dgm:prSet presAssocID="{FD87B71B-E5DE-4896-8C4C-3EDC62456899}" presName="aSpace" presStyleCnt="0"/>
      <dgm:spPr/>
    </dgm:pt>
    <dgm:pt modelId="{47BA0B95-B029-499D-BD2A-48C5984FC2D2}" type="pres">
      <dgm:prSet presAssocID="{2DB64805-64F6-4F01-81BE-78B8E4EBB23C}" presName="compNode" presStyleCnt="0"/>
      <dgm:spPr/>
    </dgm:pt>
    <dgm:pt modelId="{60743315-B138-4143-885D-CF4BEB3D4E26}" type="pres">
      <dgm:prSet presAssocID="{2DB64805-64F6-4F01-81BE-78B8E4EBB23C}" presName="aNode" presStyleLbl="bgShp" presStyleIdx="4" presStyleCnt="5"/>
      <dgm:spPr>
        <a:prstGeom prst="roundRect">
          <a:avLst>
            <a:gd name="adj" fmla="val 10000"/>
          </a:avLst>
        </a:prstGeom>
      </dgm:spPr>
    </dgm:pt>
    <dgm:pt modelId="{7C85E985-9F17-4329-8075-20972E540000}" type="pres">
      <dgm:prSet presAssocID="{2DB64805-64F6-4F01-81BE-78B8E4EBB23C}" presName="textNode" presStyleLbl="bgShp" presStyleIdx="4" presStyleCnt="5"/>
      <dgm:spPr/>
    </dgm:pt>
    <dgm:pt modelId="{F4944F2A-7910-4CAD-BDA8-F6F54AFAAC24}" type="pres">
      <dgm:prSet presAssocID="{2DB64805-64F6-4F01-81BE-78B8E4EBB23C}" presName="compChildNode" presStyleCnt="0"/>
      <dgm:spPr/>
    </dgm:pt>
    <dgm:pt modelId="{81E7F90D-9E24-437D-8941-086C5AA487D2}" type="pres">
      <dgm:prSet presAssocID="{2DB64805-64F6-4F01-81BE-78B8E4EBB23C}" presName="theInnerList" presStyleCnt="0"/>
      <dgm:spPr/>
    </dgm:pt>
    <dgm:pt modelId="{776724FF-5E64-4FD3-9968-26CF030AD84D}" type="pres">
      <dgm:prSet presAssocID="{A75FAA6B-6D8C-4F52-A4D5-6E021E26CE08}" presName="childNode" presStyleLbl="node1" presStyleIdx="10" presStyleCnt="12">
        <dgm:presLayoutVars>
          <dgm:bulletEnabled val="1"/>
        </dgm:presLayoutVars>
      </dgm:prSet>
      <dgm:spPr>
        <a:prstGeom prst="roundRect">
          <a:avLst>
            <a:gd name="adj" fmla="val 10000"/>
          </a:avLst>
        </a:prstGeom>
      </dgm:spPr>
    </dgm:pt>
    <dgm:pt modelId="{BE78A02F-2D47-4322-9E58-C1E10FB0050D}" type="pres">
      <dgm:prSet presAssocID="{A75FAA6B-6D8C-4F52-A4D5-6E021E26CE08}" presName="aSpace2" presStyleCnt="0"/>
      <dgm:spPr/>
    </dgm:pt>
    <dgm:pt modelId="{D0FF514C-8339-4BBD-ACE9-2327E97BC50A}" type="pres">
      <dgm:prSet presAssocID="{835AE52C-BFBA-4E1E-9394-0DA6F9FA8402}" presName="childNode" presStyleLbl="node1" presStyleIdx="11" presStyleCnt="12">
        <dgm:presLayoutVars>
          <dgm:bulletEnabled val="1"/>
        </dgm:presLayoutVars>
      </dgm:prSet>
      <dgm:spPr>
        <a:prstGeom prst="roundRect">
          <a:avLst>
            <a:gd name="adj" fmla="val 10000"/>
          </a:avLst>
        </a:prstGeom>
      </dgm:spPr>
    </dgm:pt>
  </dgm:ptLst>
  <dgm:cxnLst>
    <dgm:cxn modelId="{EA16AC05-E1FA-8C4F-805F-9F2491C8C161}" type="presOf" srcId="{41B5CE35-FA74-4E93-AF34-265B1ED21CC5}" destId="{CE37630B-C17F-456A-B9DD-91C991978CED}" srcOrd="0" destOrd="0" presId="urn:microsoft.com/office/officeart/2005/8/layout/lProcess2"/>
    <dgm:cxn modelId="{18D10A0A-7565-C34C-8153-52974D02F1C6}" type="presOf" srcId="{2CF5F526-E2F1-434E-B47C-3438C94A1C81}" destId="{CEE802A1-AC14-4F4A-B5EA-C48FDDB8136C}" srcOrd="1" destOrd="0" presId="urn:microsoft.com/office/officeart/2005/8/layout/lProcess2"/>
    <dgm:cxn modelId="{0C8BB70F-A723-F84B-AB7E-0B69126DD5CB}" type="presOf" srcId="{B6EEA8D5-3E3C-4811-B9E1-C22A9568330E}" destId="{DD4CF9A3-CEB8-407A-87D7-9D3E795F0311}" srcOrd="0" destOrd="0" presId="urn:microsoft.com/office/officeart/2005/8/layout/lProcess2"/>
    <dgm:cxn modelId="{BFCDA016-C77B-CF4B-BC47-1F554740BB89}" type="presOf" srcId="{4A2232C8-2975-440C-BA99-727308B1CBF1}" destId="{304DC994-71EF-479A-8423-E2203137F2D3}" srcOrd="0" destOrd="0" presId="urn:microsoft.com/office/officeart/2005/8/layout/lProcess2"/>
    <dgm:cxn modelId="{D21FE425-A2D0-3144-A95F-1399F74DB3B9}" type="presOf" srcId="{35A15A25-2355-43F7-AF20-E9DEB679B3D7}" destId="{ACDAF25A-DBED-4B59-B0C9-9F38F9754199}" srcOrd="0" destOrd="0" presId="urn:microsoft.com/office/officeart/2005/8/layout/lProcess2"/>
    <dgm:cxn modelId="{E3050226-F70C-45CA-B8A2-F43EC48B0669}" srcId="{865419D7-8254-4A45-8F09-25A66E2540AE}" destId="{41B5CE35-FA74-4E93-AF34-265B1ED21CC5}" srcOrd="0" destOrd="0" parTransId="{CF24D596-A836-4491-868D-1D5700558583}" sibTransId="{1FBABD1D-A0ED-4565-AC0C-D996E56C7E5A}"/>
    <dgm:cxn modelId="{6C24782B-210D-4C5B-97AB-8061CD78C5B6}" srcId="{30D25AAF-2E81-44E9-867C-16032960B99B}" destId="{B6EEA8D5-3E3C-4811-B9E1-C22A9568330E}" srcOrd="1" destOrd="0" parTransId="{86149208-96C7-4BDD-8E2C-5FC24AC3AE55}" sibTransId="{6370F181-F4F2-4AD6-9BA3-ECE753E3CBDD}"/>
    <dgm:cxn modelId="{C0E77D2F-FE6C-43D6-9464-53BCB8AD7E70}" srcId="{30D25AAF-2E81-44E9-867C-16032960B99B}" destId="{865419D7-8254-4A45-8F09-25A66E2540AE}" srcOrd="2" destOrd="0" parTransId="{BE6DE83D-4F31-4469-BCAF-AB14E919FE41}" sibTransId="{79475453-3FD7-4597-90CE-0D0B240263FC}"/>
    <dgm:cxn modelId="{3928FC2F-9DE9-40F6-877F-9045C1D3ACBB}" srcId="{30D25AAF-2E81-44E9-867C-16032960B99B}" destId="{FD87B71B-E5DE-4896-8C4C-3EDC62456899}" srcOrd="3" destOrd="0" parTransId="{F4AF523A-A3D2-4F1F-A57F-6200A0358903}" sibTransId="{BB3B80D1-3955-49B5-9F57-4CC304BE392E}"/>
    <dgm:cxn modelId="{52D64033-5119-4989-9206-80C8530CFBD7}" srcId="{30D25AAF-2E81-44E9-867C-16032960B99B}" destId="{2CF5F526-E2F1-434E-B47C-3438C94A1C81}" srcOrd="0" destOrd="0" parTransId="{6CFB7450-6602-4A60-A7AF-6E335F9BAAF9}" sibTransId="{F9203321-46E0-4390-B814-07043323FCDA}"/>
    <dgm:cxn modelId="{C38D3D37-5CD8-4E88-BE3C-B1DDB19AE235}" srcId="{30D25AAF-2E81-44E9-867C-16032960B99B}" destId="{2DB64805-64F6-4F01-81BE-78B8E4EBB23C}" srcOrd="4" destOrd="0" parTransId="{C8BE95DD-4C01-49CF-83BB-0F2D8FDF5486}" sibTransId="{D67C6910-9329-4F71-B78A-9C132379A521}"/>
    <dgm:cxn modelId="{058E0938-060D-2843-8BC1-A7E05229EA7E}" type="presOf" srcId="{A75FAA6B-6D8C-4F52-A4D5-6E021E26CE08}" destId="{776724FF-5E64-4FD3-9968-26CF030AD84D}" srcOrd="0" destOrd="0" presId="urn:microsoft.com/office/officeart/2005/8/layout/lProcess2"/>
    <dgm:cxn modelId="{67527B38-FC5F-3E4A-BB19-402E734E9038}" type="presOf" srcId="{6E893849-F3D3-4426-BD9A-D9CD392C41EA}" destId="{369FC5B9-06B9-4BFF-85ED-D685BD37636A}" srcOrd="0" destOrd="0" presId="urn:microsoft.com/office/officeart/2005/8/layout/lProcess2"/>
    <dgm:cxn modelId="{D50B4339-9FAF-2342-97EB-A9866326FDF7}" type="presOf" srcId="{FD87B71B-E5DE-4896-8C4C-3EDC62456899}" destId="{CA642C0E-C1DA-426A-9C87-27C6739D25CF}" srcOrd="1" destOrd="0" presId="urn:microsoft.com/office/officeart/2005/8/layout/lProcess2"/>
    <dgm:cxn modelId="{19BD5C40-0A88-476C-96A7-767245593B2C}" srcId="{2CF5F526-E2F1-434E-B47C-3438C94A1C81}" destId="{0D307648-2D97-4112-990A-E18C6F3ADE1E}" srcOrd="0" destOrd="0" parTransId="{DA4F6B40-08D5-416F-86F0-0779E6807F18}" sibTransId="{C4522165-446F-426C-8FD9-24FBECE09908}"/>
    <dgm:cxn modelId="{4464BF7D-F6F5-4FCC-8107-1FBAC943707A}" srcId="{865419D7-8254-4A45-8F09-25A66E2540AE}" destId="{E9276089-12E1-40D7-8AE0-01C53A3FFE16}" srcOrd="1" destOrd="0" parTransId="{67FDFA78-29AB-4D1E-8EA8-345358A6C6E8}" sibTransId="{B9CE556F-124A-4D61-956D-ED28841C67A3}"/>
    <dgm:cxn modelId="{1152427F-D07C-B840-9C35-F123D9EDC558}" type="presOf" srcId="{30D25AAF-2E81-44E9-867C-16032960B99B}" destId="{63FE8ED9-AFC5-4045-B258-CF0A6E0C1382}" srcOrd="0" destOrd="0" presId="urn:microsoft.com/office/officeart/2005/8/layout/lProcess2"/>
    <dgm:cxn modelId="{2AA92189-E336-4E4B-A277-B2E3D6A6424A}" srcId="{B6EEA8D5-3E3C-4811-B9E1-C22A9568330E}" destId="{915D55D0-2757-4D58-8AB2-1734C5E14648}" srcOrd="0" destOrd="0" parTransId="{3EEFE60E-6180-4306-94A1-A0923FE46B59}" sibTransId="{E5FE9D0D-6FA9-4A3D-883A-BF25D7B2B2DA}"/>
    <dgm:cxn modelId="{BB53B48A-B962-C04F-88F8-0276EA9C8FE2}" type="presOf" srcId="{6F5BB16D-F61C-4A25-ACB1-79F3C6345A8B}" destId="{9C914D7C-CDE1-48E7-B733-EA72A67185C1}" srcOrd="0" destOrd="0" presId="urn:microsoft.com/office/officeart/2005/8/layout/lProcess2"/>
    <dgm:cxn modelId="{040B1890-CAFF-4E67-8779-2C3DDEEE9824}" srcId="{B6EEA8D5-3E3C-4811-B9E1-C22A9568330E}" destId="{6F5BB16D-F61C-4A25-ACB1-79F3C6345A8B}" srcOrd="1" destOrd="0" parTransId="{18A20B48-59EC-41EA-A794-22EF2B3851E6}" sibTransId="{11E35F87-6E0D-4FFE-81B4-1D90B83C867A}"/>
    <dgm:cxn modelId="{2B028990-B746-B048-A85E-6EFB6FA37BA7}" type="presOf" srcId="{AFC47B3E-E390-49EA-8D8A-378D1545B84E}" destId="{797560F5-2181-47B2-AABF-FF66247B6BA8}" srcOrd="0" destOrd="0" presId="urn:microsoft.com/office/officeart/2005/8/layout/lProcess2"/>
    <dgm:cxn modelId="{5148989A-0707-4744-8439-03A5FCF96A8A}" type="presOf" srcId="{865419D7-8254-4A45-8F09-25A66E2540AE}" destId="{D8B31C95-3D20-4B4C-92FA-FB2737E81DA6}" srcOrd="1" destOrd="0" presId="urn:microsoft.com/office/officeart/2005/8/layout/lProcess2"/>
    <dgm:cxn modelId="{5A44B0AC-F897-4EAC-8C04-A504216F1775}" srcId="{FD87B71B-E5DE-4896-8C4C-3EDC62456899}" destId="{35A15A25-2355-43F7-AF20-E9DEB679B3D7}" srcOrd="1" destOrd="0" parTransId="{1B8AB6F0-CD57-462E-ABE7-2552E9E8A60E}" sibTransId="{07F80066-36AE-4ECE-BD70-EE40ECCC5FCE}"/>
    <dgm:cxn modelId="{A30AF6AF-8432-45E8-8851-B289E7F6F41E}" srcId="{2CF5F526-E2F1-434E-B47C-3438C94A1C81}" destId="{4A2232C8-2975-440C-BA99-727308B1CBF1}" srcOrd="1" destOrd="0" parTransId="{3AADF683-33A8-40D4-99BB-237E4B47334F}" sibTransId="{A709434B-3C1F-44BC-B314-F1F2A34F2C07}"/>
    <dgm:cxn modelId="{F7056FBB-3341-044A-8BDA-57C285FB662C}" type="presOf" srcId="{2DB64805-64F6-4F01-81BE-78B8E4EBB23C}" destId="{60743315-B138-4143-885D-CF4BEB3D4E26}" srcOrd="0" destOrd="0" presId="urn:microsoft.com/office/officeart/2005/8/layout/lProcess2"/>
    <dgm:cxn modelId="{BAFCB3BF-A7F0-4F39-9B21-33336E19F52A}" srcId="{2DB64805-64F6-4F01-81BE-78B8E4EBB23C}" destId="{A75FAA6B-6D8C-4F52-A4D5-6E021E26CE08}" srcOrd="0" destOrd="0" parTransId="{BDDAF050-2C35-4CBF-A714-4618FE0F0B0D}" sibTransId="{A0DB3153-C957-48FE-979E-0E17F129F13E}"/>
    <dgm:cxn modelId="{554F57C4-2A4B-4547-A532-44C8086106EC}" type="presOf" srcId="{AD29C3D2-C71A-4131-AF1E-7D7AE77A528C}" destId="{2E7C2F60-59F4-4888-B0B8-5FBD1603DEBE}" srcOrd="0" destOrd="0" presId="urn:microsoft.com/office/officeart/2005/8/layout/lProcess2"/>
    <dgm:cxn modelId="{A641E6CC-724A-C043-B824-B54A794A1D7F}" type="presOf" srcId="{2DB64805-64F6-4F01-81BE-78B8E4EBB23C}" destId="{7C85E985-9F17-4329-8075-20972E540000}" srcOrd="1" destOrd="0" presId="urn:microsoft.com/office/officeart/2005/8/layout/lProcess2"/>
    <dgm:cxn modelId="{963F9ECF-BFD4-A644-AAE9-65562903EEE2}" type="presOf" srcId="{2CF5F526-E2F1-434E-B47C-3438C94A1C81}" destId="{17F537D6-1351-4703-9BC0-318FD8F8C5AD}" srcOrd="0" destOrd="0" presId="urn:microsoft.com/office/officeart/2005/8/layout/lProcess2"/>
    <dgm:cxn modelId="{745F8FD2-2317-794E-B293-E7E2732BA77C}" type="presOf" srcId="{0D307648-2D97-4112-990A-E18C6F3ADE1E}" destId="{D7C35D61-9C1A-4284-9CB2-CDC500C11E9B}" srcOrd="0" destOrd="0" presId="urn:microsoft.com/office/officeart/2005/8/layout/lProcess2"/>
    <dgm:cxn modelId="{4AA3A4D2-65AB-49DB-B3F5-9358BA0058C3}" srcId="{FD87B71B-E5DE-4896-8C4C-3EDC62456899}" destId="{AD29C3D2-C71A-4131-AF1E-7D7AE77A528C}" srcOrd="0" destOrd="0" parTransId="{A5A144E8-6D75-4158-B2AE-C0614C190569}" sibTransId="{4126B4EB-2DCE-4AC6-BB90-6D4172BFCEF1}"/>
    <dgm:cxn modelId="{53AC93DE-498E-48FB-913B-47EB10D3F2E2}" srcId="{2CF5F526-E2F1-434E-B47C-3438C94A1C81}" destId="{6E893849-F3D3-4426-BD9A-D9CD392C41EA}" srcOrd="2" destOrd="0" parTransId="{F8DAF2D2-4812-413E-85E1-B472F6695156}" sibTransId="{A132204E-A31B-4DC7-AD99-9BD03B1C9106}"/>
    <dgm:cxn modelId="{7EB19AE7-82F1-4A4D-89F5-4999232482AE}" srcId="{2DB64805-64F6-4F01-81BE-78B8E4EBB23C}" destId="{835AE52C-BFBA-4E1E-9394-0DA6F9FA8402}" srcOrd="1" destOrd="0" parTransId="{DC30A46F-01C2-4FA9-8317-A989D1299DA7}" sibTransId="{F4BB316B-8A94-4EF2-AA02-D25A61341338}"/>
    <dgm:cxn modelId="{33C784E8-0021-B848-98F6-7EA1D6EF45AB}" type="presOf" srcId="{865419D7-8254-4A45-8F09-25A66E2540AE}" destId="{14D24024-6A79-4161-B18E-61BA744EFDBF}" srcOrd="0" destOrd="0" presId="urn:microsoft.com/office/officeart/2005/8/layout/lProcess2"/>
    <dgm:cxn modelId="{D5DBC1EC-5705-7949-84D6-372E12426F81}" type="presOf" srcId="{E9276089-12E1-40D7-8AE0-01C53A3FFE16}" destId="{6CBDD7CF-D416-4BD2-90AD-265A454615A2}" srcOrd="0" destOrd="0" presId="urn:microsoft.com/office/officeart/2005/8/layout/lProcess2"/>
    <dgm:cxn modelId="{98F270EF-CD7B-8F43-ACB0-AF98709F11DC}" type="presOf" srcId="{835AE52C-BFBA-4E1E-9394-0DA6F9FA8402}" destId="{D0FF514C-8339-4BBD-ACE9-2327E97BC50A}" srcOrd="0" destOrd="0" presId="urn:microsoft.com/office/officeart/2005/8/layout/lProcess2"/>
    <dgm:cxn modelId="{05A36DF2-B9C2-4A4F-8616-4917BE7376CB}" type="presOf" srcId="{B6EEA8D5-3E3C-4811-B9E1-C22A9568330E}" destId="{88F45454-F812-4ACD-9EFD-F17B707DB078}" srcOrd="1" destOrd="0" presId="urn:microsoft.com/office/officeart/2005/8/layout/lProcess2"/>
    <dgm:cxn modelId="{61218CF2-392C-564E-B2C3-754F14A40F5A}" type="presOf" srcId="{FD87B71B-E5DE-4896-8C4C-3EDC62456899}" destId="{46AE1E17-ADA3-4AA0-9A4E-EB026AC69C35}" srcOrd="0" destOrd="0" presId="urn:microsoft.com/office/officeart/2005/8/layout/lProcess2"/>
    <dgm:cxn modelId="{4F6526F7-5CCE-43BF-B7EE-E9CE5F74E1F5}" srcId="{865419D7-8254-4A45-8F09-25A66E2540AE}" destId="{AFC47B3E-E390-49EA-8D8A-378D1545B84E}" srcOrd="2" destOrd="0" parTransId="{02BE9D61-EEE2-433F-A98E-4E8FD0918FBB}" sibTransId="{83642C55-B3D3-463C-A6C0-7D985E3D66E8}"/>
    <dgm:cxn modelId="{E886DCF9-0572-A643-81CB-7D8FD8B507FA}" type="presOf" srcId="{915D55D0-2757-4D58-8AB2-1734C5E14648}" destId="{3C6F3BDC-8C26-4CF1-9B6B-C560983163C1}" srcOrd="0" destOrd="0" presId="urn:microsoft.com/office/officeart/2005/8/layout/lProcess2"/>
    <dgm:cxn modelId="{7986A53D-2889-224B-83F1-92E2E55D4C8D}" type="presParOf" srcId="{63FE8ED9-AFC5-4045-B258-CF0A6E0C1382}" destId="{4A3EAB1E-723A-4992-A8A9-202743FD55D9}" srcOrd="0" destOrd="0" presId="urn:microsoft.com/office/officeart/2005/8/layout/lProcess2"/>
    <dgm:cxn modelId="{BB548DD6-28EF-924B-95A3-F9484273F12D}" type="presParOf" srcId="{4A3EAB1E-723A-4992-A8A9-202743FD55D9}" destId="{17F537D6-1351-4703-9BC0-318FD8F8C5AD}" srcOrd="0" destOrd="0" presId="urn:microsoft.com/office/officeart/2005/8/layout/lProcess2"/>
    <dgm:cxn modelId="{B52198A7-CCB9-6F4B-976B-A8EF2AB02E7B}" type="presParOf" srcId="{4A3EAB1E-723A-4992-A8A9-202743FD55D9}" destId="{CEE802A1-AC14-4F4A-B5EA-C48FDDB8136C}" srcOrd="1" destOrd="0" presId="urn:microsoft.com/office/officeart/2005/8/layout/lProcess2"/>
    <dgm:cxn modelId="{01588B83-872C-FC47-95AA-CC579DA860B2}" type="presParOf" srcId="{4A3EAB1E-723A-4992-A8A9-202743FD55D9}" destId="{55166857-9EF2-49B2-8487-EFDB321DEE0E}" srcOrd="2" destOrd="0" presId="urn:microsoft.com/office/officeart/2005/8/layout/lProcess2"/>
    <dgm:cxn modelId="{697C4A90-472C-9C4A-9899-0F560464ED32}" type="presParOf" srcId="{55166857-9EF2-49B2-8487-EFDB321DEE0E}" destId="{940BE214-9364-4C79-8D4A-5760394DAA3E}" srcOrd="0" destOrd="0" presId="urn:microsoft.com/office/officeart/2005/8/layout/lProcess2"/>
    <dgm:cxn modelId="{F00AF3F2-432F-9E4A-936C-01E3B03AED75}" type="presParOf" srcId="{940BE214-9364-4C79-8D4A-5760394DAA3E}" destId="{D7C35D61-9C1A-4284-9CB2-CDC500C11E9B}" srcOrd="0" destOrd="0" presId="urn:microsoft.com/office/officeart/2005/8/layout/lProcess2"/>
    <dgm:cxn modelId="{92DF63E8-B8DF-1140-8ED8-5E59F205F49B}" type="presParOf" srcId="{940BE214-9364-4C79-8D4A-5760394DAA3E}" destId="{B9421229-03E5-4F38-8D8D-923CB4C031A5}" srcOrd="1" destOrd="0" presId="urn:microsoft.com/office/officeart/2005/8/layout/lProcess2"/>
    <dgm:cxn modelId="{AB4D4AF0-C647-BB4A-9D6E-E5FA445D934D}" type="presParOf" srcId="{940BE214-9364-4C79-8D4A-5760394DAA3E}" destId="{304DC994-71EF-479A-8423-E2203137F2D3}" srcOrd="2" destOrd="0" presId="urn:microsoft.com/office/officeart/2005/8/layout/lProcess2"/>
    <dgm:cxn modelId="{49F0680A-E27C-6F4A-8A5E-932EAA0131B0}" type="presParOf" srcId="{940BE214-9364-4C79-8D4A-5760394DAA3E}" destId="{1D213A2C-9E87-4B64-8427-82D72A400AB6}" srcOrd="3" destOrd="0" presId="urn:microsoft.com/office/officeart/2005/8/layout/lProcess2"/>
    <dgm:cxn modelId="{F2A65EB6-D3D7-DC4D-9CF0-A12D966C343D}" type="presParOf" srcId="{940BE214-9364-4C79-8D4A-5760394DAA3E}" destId="{369FC5B9-06B9-4BFF-85ED-D685BD37636A}" srcOrd="4" destOrd="0" presId="urn:microsoft.com/office/officeart/2005/8/layout/lProcess2"/>
    <dgm:cxn modelId="{53D2AD8C-D072-254E-9795-0EDEE10D8145}" type="presParOf" srcId="{63FE8ED9-AFC5-4045-B258-CF0A6E0C1382}" destId="{1C99AF48-DA3B-4C03-8391-E6522F2A4926}" srcOrd="1" destOrd="0" presId="urn:microsoft.com/office/officeart/2005/8/layout/lProcess2"/>
    <dgm:cxn modelId="{D374976D-C684-BC42-8EFC-77623420A158}" type="presParOf" srcId="{63FE8ED9-AFC5-4045-B258-CF0A6E0C1382}" destId="{46A200EA-A186-4BBC-8BFF-FEC900F51147}" srcOrd="2" destOrd="0" presId="urn:microsoft.com/office/officeart/2005/8/layout/lProcess2"/>
    <dgm:cxn modelId="{C28E74E5-CDB0-9147-B3EC-9A5F13DF8646}" type="presParOf" srcId="{46A200EA-A186-4BBC-8BFF-FEC900F51147}" destId="{DD4CF9A3-CEB8-407A-87D7-9D3E795F0311}" srcOrd="0" destOrd="0" presId="urn:microsoft.com/office/officeart/2005/8/layout/lProcess2"/>
    <dgm:cxn modelId="{963DF8D1-1B31-4247-AEFC-2D10E7F29F13}" type="presParOf" srcId="{46A200EA-A186-4BBC-8BFF-FEC900F51147}" destId="{88F45454-F812-4ACD-9EFD-F17B707DB078}" srcOrd="1" destOrd="0" presId="urn:microsoft.com/office/officeart/2005/8/layout/lProcess2"/>
    <dgm:cxn modelId="{A9AD6211-EFB0-2E47-8792-292306896D0A}" type="presParOf" srcId="{46A200EA-A186-4BBC-8BFF-FEC900F51147}" destId="{C072E39F-8EAD-4BE4-86C3-76F66CF0BE06}" srcOrd="2" destOrd="0" presId="urn:microsoft.com/office/officeart/2005/8/layout/lProcess2"/>
    <dgm:cxn modelId="{65F2AB82-1959-D749-890F-37C88B5373C5}" type="presParOf" srcId="{C072E39F-8EAD-4BE4-86C3-76F66CF0BE06}" destId="{7BB60777-4E1E-4E40-8D72-E35CB3285351}" srcOrd="0" destOrd="0" presId="urn:microsoft.com/office/officeart/2005/8/layout/lProcess2"/>
    <dgm:cxn modelId="{0B0BE419-E403-EB42-BD9D-EC14473197B6}" type="presParOf" srcId="{7BB60777-4E1E-4E40-8D72-E35CB3285351}" destId="{3C6F3BDC-8C26-4CF1-9B6B-C560983163C1}" srcOrd="0" destOrd="0" presId="urn:microsoft.com/office/officeart/2005/8/layout/lProcess2"/>
    <dgm:cxn modelId="{654A4D8F-1201-4C4D-89BB-7A140FF3B84C}" type="presParOf" srcId="{7BB60777-4E1E-4E40-8D72-E35CB3285351}" destId="{BA71BC65-1905-4A12-B0C1-19921C3C5ABD}" srcOrd="1" destOrd="0" presId="urn:microsoft.com/office/officeart/2005/8/layout/lProcess2"/>
    <dgm:cxn modelId="{B34CF6AC-B27D-6E4A-99CB-D7C784059B74}" type="presParOf" srcId="{7BB60777-4E1E-4E40-8D72-E35CB3285351}" destId="{9C914D7C-CDE1-48E7-B733-EA72A67185C1}" srcOrd="2" destOrd="0" presId="urn:microsoft.com/office/officeart/2005/8/layout/lProcess2"/>
    <dgm:cxn modelId="{CAE8E50A-74A2-424D-846F-1C7914E69962}" type="presParOf" srcId="{63FE8ED9-AFC5-4045-B258-CF0A6E0C1382}" destId="{64550552-2496-4443-A013-39CDA5045B1C}" srcOrd="3" destOrd="0" presId="urn:microsoft.com/office/officeart/2005/8/layout/lProcess2"/>
    <dgm:cxn modelId="{8E52C369-592F-424C-87E3-D011C8D6105A}" type="presParOf" srcId="{63FE8ED9-AFC5-4045-B258-CF0A6E0C1382}" destId="{353FE868-F04B-494A-A8A8-6D91868312CE}" srcOrd="4" destOrd="0" presId="urn:microsoft.com/office/officeart/2005/8/layout/lProcess2"/>
    <dgm:cxn modelId="{B193FD41-3FC4-B641-89E2-63D4F87E0494}" type="presParOf" srcId="{353FE868-F04B-494A-A8A8-6D91868312CE}" destId="{14D24024-6A79-4161-B18E-61BA744EFDBF}" srcOrd="0" destOrd="0" presId="urn:microsoft.com/office/officeart/2005/8/layout/lProcess2"/>
    <dgm:cxn modelId="{FED3E5AE-D7D6-D546-B4F9-30077AF12040}" type="presParOf" srcId="{353FE868-F04B-494A-A8A8-6D91868312CE}" destId="{D8B31C95-3D20-4B4C-92FA-FB2737E81DA6}" srcOrd="1" destOrd="0" presId="urn:microsoft.com/office/officeart/2005/8/layout/lProcess2"/>
    <dgm:cxn modelId="{B77D2A6E-AF55-5F4D-B2EB-A33F42B00A52}" type="presParOf" srcId="{353FE868-F04B-494A-A8A8-6D91868312CE}" destId="{D25A063D-72B7-4A89-B883-C10ACC93C718}" srcOrd="2" destOrd="0" presId="urn:microsoft.com/office/officeart/2005/8/layout/lProcess2"/>
    <dgm:cxn modelId="{7CC1C90C-C1BA-6E46-8857-D61DA89DAFB6}" type="presParOf" srcId="{D25A063D-72B7-4A89-B883-C10ACC93C718}" destId="{F4F1DFDA-D8B1-4987-9346-D91FEC8DD1F2}" srcOrd="0" destOrd="0" presId="urn:microsoft.com/office/officeart/2005/8/layout/lProcess2"/>
    <dgm:cxn modelId="{08B789BF-5B2E-8A43-AA81-A9740E20BD16}" type="presParOf" srcId="{F4F1DFDA-D8B1-4987-9346-D91FEC8DD1F2}" destId="{CE37630B-C17F-456A-B9DD-91C991978CED}" srcOrd="0" destOrd="0" presId="urn:microsoft.com/office/officeart/2005/8/layout/lProcess2"/>
    <dgm:cxn modelId="{537060C7-BD37-8542-8F01-5CE48FF2252F}" type="presParOf" srcId="{F4F1DFDA-D8B1-4987-9346-D91FEC8DD1F2}" destId="{FC35F862-A714-4D2E-B0E4-44A04BA8B0EC}" srcOrd="1" destOrd="0" presId="urn:microsoft.com/office/officeart/2005/8/layout/lProcess2"/>
    <dgm:cxn modelId="{83CD7C10-0505-C341-9B45-F957547757BF}" type="presParOf" srcId="{F4F1DFDA-D8B1-4987-9346-D91FEC8DD1F2}" destId="{6CBDD7CF-D416-4BD2-90AD-265A454615A2}" srcOrd="2" destOrd="0" presId="urn:microsoft.com/office/officeart/2005/8/layout/lProcess2"/>
    <dgm:cxn modelId="{A54F17D7-0143-E14B-9BBF-DDF9DC38CC26}" type="presParOf" srcId="{F4F1DFDA-D8B1-4987-9346-D91FEC8DD1F2}" destId="{3A6F67CD-4B5F-464C-8B2E-5C8D99DB73A1}" srcOrd="3" destOrd="0" presId="urn:microsoft.com/office/officeart/2005/8/layout/lProcess2"/>
    <dgm:cxn modelId="{072B5088-0722-104F-936F-7F0503AD213B}" type="presParOf" srcId="{F4F1DFDA-D8B1-4987-9346-D91FEC8DD1F2}" destId="{797560F5-2181-47B2-AABF-FF66247B6BA8}" srcOrd="4" destOrd="0" presId="urn:microsoft.com/office/officeart/2005/8/layout/lProcess2"/>
    <dgm:cxn modelId="{FEE04B5B-411C-CE45-934B-0DFB528CC2BE}" type="presParOf" srcId="{63FE8ED9-AFC5-4045-B258-CF0A6E0C1382}" destId="{E77B6A98-19B1-40CA-9969-61097678EBF3}" srcOrd="5" destOrd="0" presId="urn:microsoft.com/office/officeart/2005/8/layout/lProcess2"/>
    <dgm:cxn modelId="{E7930E86-A597-CF4C-A4F0-1EC8BD2AE6C1}" type="presParOf" srcId="{63FE8ED9-AFC5-4045-B258-CF0A6E0C1382}" destId="{9A21C1CD-3AA2-42E0-A283-FBEF1DA69D2C}" srcOrd="6" destOrd="0" presId="urn:microsoft.com/office/officeart/2005/8/layout/lProcess2"/>
    <dgm:cxn modelId="{0BFE1823-9B66-C14C-B0A2-E04C0A2F125F}" type="presParOf" srcId="{9A21C1CD-3AA2-42E0-A283-FBEF1DA69D2C}" destId="{46AE1E17-ADA3-4AA0-9A4E-EB026AC69C35}" srcOrd="0" destOrd="0" presId="urn:microsoft.com/office/officeart/2005/8/layout/lProcess2"/>
    <dgm:cxn modelId="{7B257863-B352-0C40-A885-6865BBBCB674}" type="presParOf" srcId="{9A21C1CD-3AA2-42E0-A283-FBEF1DA69D2C}" destId="{CA642C0E-C1DA-426A-9C87-27C6739D25CF}" srcOrd="1" destOrd="0" presId="urn:microsoft.com/office/officeart/2005/8/layout/lProcess2"/>
    <dgm:cxn modelId="{1FD2FF44-2B82-F048-86DE-569C177C51A8}" type="presParOf" srcId="{9A21C1CD-3AA2-42E0-A283-FBEF1DA69D2C}" destId="{ABDBC7F6-0646-4F44-9D4F-93F8F2D4E099}" srcOrd="2" destOrd="0" presId="urn:microsoft.com/office/officeart/2005/8/layout/lProcess2"/>
    <dgm:cxn modelId="{D467439A-AEC1-4245-86D2-FB66A354911E}" type="presParOf" srcId="{ABDBC7F6-0646-4F44-9D4F-93F8F2D4E099}" destId="{35BC050D-A0CA-4D9E-B6B6-7FFF9094C8F8}" srcOrd="0" destOrd="0" presId="urn:microsoft.com/office/officeart/2005/8/layout/lProcess2"/>
    <dgm:cxn modelId="{03A8B6A6-03AC-7E4B-85B7-E07F3491BB8A}" type="presParOf" srcId="{35BC050D-A0CA-4D9E-B6B6-7FFF9094C8F8}" destId="{2E7C2F60-59F4-4888-B0B8-5FBD1603DEBE}" srcOrd="0" destOrd="0" presId="urn:microsoft.com/office/officeart/2005/8/layout/lProcess2"/>
    <dgm:cxn modelId="{D7C10370-33A1-1E41-9C86-2641ECFE3892}" type="presParOf" srcId="{35BC050D-A0CA-4D9E-B6B6-7FFF9094C8F8}" destId="{C7817C4E-8745-463C-AC11-675DAA000063}" srcOrd="1" destOrd="0" presId="urn:microsoft.com/office/officeart/2005/8/layout/lProcess2"/>
    <dgm:cxn modelId="{7DCC7789-9BBD-8841-ADB5-9FB690159824}" type="presParOf" srcId="{35BC050D-A0CA-4D9E-B6B6-7FFF9094C8F8}" destId="{ACDAF25A-DBED-4B59-B0C9-9F38F9754199}" srcOrd="2" destOrd="0" presId="urn:microsoft.com/office/officeart/2005/8/layout/lProcess2"/>
    <dgm:cxn modelId="{B1337593-B599-B349-BECA-2114E24E4A5A}" type="presParOf" srcId="{63FE8ED9-AFC5-4045-B258-CF0A6E0C1382}" destId="{7E65A727-1049-49DB-AB54-420F5195CE29}" srcOrd="7" destOrd="0" presId="urn:microsoft.com/office/officeart/2005/8/layout/lProcess2"/>
    <dgm:cxn modelId="{48A563CA-DB3F-D649-94D3-09F4255CF9CA}" type="presParOf" srcId="{63FE8ED9-AFC5-4045-B258-CF0A6E0C1382}" destId="{47BA0B95-B029-499D-BD2A-48C5984FC2D2}" srcOrd="8" destOrd="0" presId="urn:microsoft.com/office/officeart/2005/8/layout/lProcess2"/>
    <dgm:cxn modelId="{AB83FD28-50FA-2D47-AA8B-601EBB00F98A}" type="presParOf" srcId="{47BA0B95-B029-499D-BD2A-48C5984FC2D2}" destId="{60743315-B138-4143-885D-CF4BEB3D4E26}" srcOrd="0" destOrd="0" presId="urn:microsoft.com/office/officeart/2005/8/layout/lProcess2"/>
    <dgm:cxn modelId="{CE46DC6A-BF73-854F-8849-22B21DF6C019}" type="presParOf" srcId="{47BA0B95-B029-499D-BD2A-48C5984FC2D2}" destId="{7C85E985-9F17-4329-8075-20972E540000}" srcOrd="1" destOrd="0" presId="urn:microsoft.com/office/officeart/2005/8/layout/lProcess2"/>
    <dgm:cxn modelId="{0F0EE9A8-CE28-C546-AB53-B5D8FBD6EDE5}" type="presParOf" srcId="{47BA0B95-B029-499D-BD2A-48C5984FC2D2}" destId="{F4944F2A-7910-4CAD-BDA8-F6F54AFAAC24}" srcOrd="2" destOrd="0" presId="urn:microsoft.com/office/officeart/2005/8/layout/lProcess2"/>
    <dgm:cxn modelId="{410042BF-AAE8-9643-B2A6-4D16E8008FCB}" type="presParOf" srcId="{F4944F2A-7910-4CAD-BDA8-F6F54AFAAC24}" destId="{81E7F90D-9E24-437D-8941-086C5AA487D2}" srcOrd="0" destOrd="0" presId="urn:microsoft.com/office/officeart/2005/8/layout/lProcess2"/>
    <dgm:cxn modelId="{3BF91019-A15C-8E44-BB49-B0EDB6F2C9A5}" type="presParOf" srcId="{81E7F90D-9E24-437D-8941-086C5AA487D2}" destId="{776724FF-5E64-4FD3-9968-26CF030AD84D}" srcOrd="0" destOrd="0" presId="urn:microsoft.com/office/officeart/2005/8/layout/lProcess2"/>
    <dgm:cxn modelId="{F731F376-035C-614A-8148-2EFFE3E74E18}" type="presParOf" srcId="{81E7F90D-9E24-437D-8941-086C5AA487D2}" destId="{BE78A02F-2D47-4322-9E58-C1E10FB0050D}" srcOrd="1" destOrd="0" presId="urn:microsoft.com/office/officeart/2005/8/layout/lProcess2"/>
    <dgm:cxn modelId="{17232DD2-D1ED-AA4E-A6EF-41061A314CF6}" type="presParOf" srcId="{81E7F90D-9E24-437D-8941-086C5AA487D2}" destId="{D0FF514C-8339-4BBD-ACE9-2327E97BC50A}" srcOrd="2" destOrd="0" presId="urn:microsoft.com/office/officeart/2005/8/layout/lProcess2"/>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A648D-DBB2-4C7F-AEED-25C0E59AD0E7}">
      <dsp:nvSpPr>
        <dsp:cNvPr id="0" name=""/>
        <dsp:cNvSpPr/>
      </dsp:nvSpPr>
      <dsp:spPr>
        <a:xfrm rot="16200000">
          <a:off x="-132750" y="137845"/>
          <a:ext cx="2063750" cy="1788058"/>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328" bIns="0" numCol="1" spcCol="1270" anchor="t" anchorCtr="0">
          <a:noAutofit/>
        </a:bodyPr>
        <a:lstStyle/>
        <a:p>
          <a:pPr marL="0" lvl="0" indent="0" algn="l" defTabSz="577850">
            <a:lnSpc>
              <a:spcPct val="90000"/>
            </a:lnSpc>
            <a:spcBef>
              <a:spcPct val="0"/>
            </a:spcBef>
            <a:spcAft>
              <a:spcPct val="35000"/>
            </a:spcAft>
            <a:buNone/>
          </a:pPr>
          <a:r>
            <a:rPr lang="en-GB" sz="1300" b="1" kern="1200">
              <a:solidFill>
                <a:schemeClr val="tx2">
                  <a:lumMod val="20000"/>
                  <a:lumOff val="80000"/>
                </a:schemeClr>
              </a:solidFill>
              <a:latin typeface="Arial" panose="020B0604020202020204" pitchFamily="34" charset="0"/>
              <a:cs typeface="Arial" panose="020B0604020202020204" pitchFamily="34" charset="0"/>
            </a:rPr>
            <a:t>1. Vison, culture &amp; ethos</a:t>
          </a:r>
          <a:endParaRPr lang="en-US" sz="1300" kern="1200">
            <a:solidFill>
              <a:schemeClr val="tx2">
                <a:lumMod val="20000"/>
                <a:lumOff val="80000"/>
              </a:schemeClr>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A. Clarity of purpose</a:t>
          </a: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B. Understanding of needs</a:t>
          </a: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 </a:t>
          </a:r>
          <a:r>
            <a:rPr lang="en-US" sz="1000" b="0" kern="1200">
              <a:latin typeface="Arial" panose="020B0604020202020204" pitchFamily="34" charset="0"/>
              <a:cs typeface="Arial" panose="020B0604020202020204" pitchFamily="34" charset="0"/>
            </a:rPr>
            <a:t>Leading a culture of improvement </a:t>
          </a:r>
          <a:endParaRPr lang="en-GB" sz="1000" b="0" kern="1200">
            <a:latin typeface="Arial" panose="020B0604020202020204" pitchFamily="34" charset="0"/>
            <a:cs typeface="Arial" panose="020B0604020202020204" pitchFamily="34" charset="0"/>
          </a:endParaRPr>
        </a:p>
      </dsp:txBody>
      <dsp:txXfrm rot="5400000">
        <a:off x="5096" y="412749"/>
        <a:ext cx="1788058" cy="1238250"/>
      </dsp:txXfrm>
    </dsp:sp>
    <dsp:sp modelId="{A21586E8-FF1E-4426-A41D-36C2E2A9B2F0}">
      <dsp:nvSpPr>
        <dsp:cNvPr id="0" name=""/>
        <dsp:cNvSpPr/>
      </dsp:nvSpPr>
      <dsp:spPr>
        <a:xfrm rot="16200000">
          <a:off x="1789412" y="137845"/>
          <a:ext cx="2063750" cy="1788058"/>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328" bIns="0" numCol="1" spcCol="1270" anchor="t" anchorCtr="0">
          <a:noAutofit/>
        </a:bodyPr>
        <a:lstStyle/>
        <a:p>
          <a:pPr marL="0" lvl="0" indent="0" algn="l" defTabSz="577850">
            <a:lnSpc>
              <a:spcPct val="90000"/>
            </a:lnSpc>
            <a:spcBef>
              <a:spcPct val="0"/>
            </a:spcBef>
            <a:spcAft>
              <a:spcPct val="35000"/>
            </a:spcAft>
            <a:buNone/>
          </a:pPr>
          <a:r>
            <a:rPr lang="en-GB" sz="1300" b="1" kern="1200">
              <a:solidFill>
                <a:schemeClr val="tx2">
                  <a:lumMod val="20000"/>
                  <a:lumOff val="80000"/>
                </a:schemeClr>
              </a:solidFill>
              <a:latin typeface="Arial" panose="020B0604020202020204" pitchFamily="34" charset="0"/>
              <a:cs typeface="Arial" panose="020B0604020202020204" pitchFamily="34" charset="0"/>
            </a:rPr>
            <a:t>2. People &amp; partners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A. Building capacity for improvement</a:t>
          </a:r>
          <a:endParaRPr lang="en-GB" sz="1000" b="1" kern="1200">
            <a:solidFill>
              <a:schemeClr val="tx2">
                <a:lumMod val="20000"/>
                <a:lumOff val="80000"/>
              </a:schemeClr>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B. Recruiting, developing and retaining talent</a:t>
          </a:r>
        </a:p>
      </dsp:txBody>
      <dsp:txXfrm rot="5400000">
        <a:off x="1927258" y="412749"/>
        <a:ext cx="1788058" cy="1238250"/>
      </dsp:txXfrm>
    </dsp:sp>
    <dsp:sp modelId="{8B648561-3227-4422-A7B5-F6F98AB681A5}">
      <dsp:nvSpPr>
        <dsp:cNvPr id="0" name=""/>
        <dsp:cNvSpPr/>
      </dsp:nvSpPr>
      <dsp:spPr>
        <a:xfrm rot="16200000">
          <a:off x="3711575" y="137845"/>
          <a:ext cx="2063750" cy="1788058"/>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328" bIns="0" numCol="1" spcCol="1270" anchor="t" anchorCtr="0">
          <a:noAutofit/>
        </a:bodyPr>
        <a:lstStyle/>
        <a:p>
          <a:pPr marL="0" lvl="0" indent="0" algn="l" defTabSz="577850">
            <a:lnSpc>
              <a:spcPct val="90000"/>
            </a:lnSpc>
            <a:spcBef>
              <a:spcPct val="0"/>
            </a:spcBef>
            <a:spcAft>
              <a:spcPct val="35000"/>
            </a:spcAft>
            <a:buNone/>
          </a:pPr>
          <a:r>
            <a:rPr lang="en-US" sz="1300" b="1" kern="1200">
              <a:solidFill>
                <a:schemeClr val="tx2">
                  <a:lumMod val="20000"/>
                  <a:lumOff val="80000"/>
                </a:schemeClr>
              </a:solidFill>
              <a:latin typeface="Arial" panose="020B0604020202020204" pitchFamily="34" charset="0"/>
              <a:cs typeface="Arial" panose="020B0604020202020204" pitchFamily="34" charset="0"/>
            </a:rPr>
            <a:t>3. Teaching &amp; learning</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A. Approach to pedagogy</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B. Leadership of teaching</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C.</a:t>
          </a:r>
          <a:r>
            <a:rPr lang="en-US" sz="1000" kern="1200" baseline="0">
              <a:latin typeface="Arial" panose="020B0604020202020204" pitchFamily="34" charset="0"/>
              <a:cs typeface="Arial" panose="020B0604020202020204" pitchFamily="34" charset="0"/>
            </a:rPr>
            <a:t> Evidence </a:t>
          </a:r>
          <a:r>
            <a:rPr lang="en-US" sz="1000" kern="1200">
              <a:latin typeface="Arial" panose="020B0604020202020204" pitchFamily="34" charset="0"/>
              <a:cs typeface="Arial" panose="020B0604020202020204" pitchFamily="34" charset="0"/>
            </a:rPr>
            <a:t>based professional learning</a:t>
          </a:r>
        </a:p>
      </dsp:txBody>
      <dsp:txXfrm rot="5400000">
        <a:off x="3849421" y="412749"/>
        <a:ext cx="1788058" cy="1238250"/>
      </dsp:txXfrm>
    </dsp:sp>
    <dsp:sp modelId="{C6CF6F1D-7B60-44F0-9286-0E942D9A38B6}">
      <dsp:nvSpPr>
        <dsp:cNvPr id="0" name=""/>
        <dsp:cNvSpPr/>
      </dsp:nvSpPr>
      <dsp:spPr>
        <a:xfrm rot="16200000">
          <a:off x="5633737" y="137845"/>
          <a:ext cx="2063750" cy="1788058"/>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328" bIns="0" numCol="1" spcCol="1270" anchor="t" anchorCtr="0">
          <a:noAutofit/>
        </a:bodyPr>
        <a:lstStyle/>
        <a:p>
          <a:pPr marL="0" lvl="0" indent="0" algn="l" defTabSz="577850">
            <a:lnSpc>
              <a:spcPct val="90000"/>
            </a:lnSpc>
            <a:spcBef>
              <a:spcPct val="0"/>
            </a:spcBef>
            <a:spcAft>
              <a:spcPct val="35000"/>
            </a:spcAft>
            <a:buNone/>
          </a:pPr>
          <a:r>
            <a:rPr lang="en-US" sz="1300" b="1" kern="1200">
              <a:solidFill>
                <a:schemeClr val="tx2">
                  <a:lumMod val="20000"/>
                  <a:lumOff val="80000"/>
                </a:schemeClr>
              </a:solidFill>
              <a:latin typeface="Arial" panose="020B0604020202020204" pitchFamily="34" charset="0"/>
              <a:cs typeface="Arial" panose="020B0604020202020204" pitchFamily="34" charset="0"/>
            </a:rPr>
            <a:t>4. Curriculum &amp; assessment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A. Curriculum</a:t>
          </a:r>
          <a:r>
            <a:rPr lang="en-US" sz="1000" kern="1200" baseline="0">
              <a:latin typeface="Arial" panose="020B0604020202020204" pitchFamily="34" charset="0"/>
              <a:cs typeface="Arial" panose="020B0604020202020204" pitchFamily="34" charset="0"/>
            </a:rPr>
            <a:t> structure and alignment</a:t>
          </a: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B. Intentional use of assessment</a:t>
          </a:r>
        </a:p>
      </dsp:txBody>
      <dsp:txXfrm rot="5400000">
        <a:off x="5771583" y="412749"/>
        <a:ext cx="1788058" cy="1238250"/>
      </dsp:txXfrm>
    </dsp:sp>
    <dsp:sp modelId="{CA293998-500F-4A43-9DBA-F2CFAD69EB4A}">
      <dsp:nvSpPr>
        <dsp:cNvPr id="0" name=""/>
        <dsp:cNvSpPr/>
      </dsp:nvSpPr>
      <dsp:spPr>
        <a:xfrm rot="16200000">
          <a:off x="7555900" y="137845"/>
          <a:ext cx="2063750" cy="1788058"/>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4328" bIns="0" numCol="1" spcCol="1270" anchor="t" anchorCtr="0">
          <a:noAutofit/>
        </a:bodyPr>
        <a:lstStyle/>
        <a:p>
          <a:pPr marL="0" lvl="0" indent="0" algn="l" defTabSz="577850">
            <a:lnSpc>
              <a:spcPct val="90000"/>
            </a:lnSpc>
            <a:spcBef>
              <a:spcPct val="0"/>
            </a:spcBef>
            <a:spcAft>
              <a:spcPct val="35000"/>
            </a:spcAft>
            <a:buNone/>
          </a:pPr>
          <a:r>
            <a:rPr lang="en-US" sz="1300" b="1" kern="1200">
              <a:solidFill>
                <a:schemeClr val="tx2">
                  <a:lumMod val="20000"/>
                  <a:lumOff val="80000"/>
                </a:schemeClr>
              </a:solidFill>
              <a:latin typeface="Arial" panose="020B0604020202020204" pitchFamily="34" charset="0"/>
              <a:cs typeface="Arial" panose="020B0604020202020204" pitchFamily="34" charset="0"/>
            </a:rPr>
            <a:t>5. Quality assurance and accountability</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A. Knowing schools quantitatively</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B. Knowing schools qualitatively</a:t>
          </a:r>
        </a:p>
      </dsp:txBody>
      <dsp:txXfrm rot="5400000">
        <a:off x="7693746" y="412749"/>
        <a:ext cx="1788058" cy="1238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537D6-1351-4703-9BC0-318FD8F8C5AD}">
      <dsp:nvSpPr>
        <dsp:cNvPr id="0" name=""/>
        <dsp:cNvSpPr/>
      </dsp:nvSpPr>
      <dsp:spPr>
        <a:xfrm>
          <a:off x="4676" y="0"/>
          <a:ext cx="1641004" cy="4844643"/>
        </a:xfrm>
        <a:prstGeom prst="roundRect">
          <a:avLst>
            <a:gd name="adj" fmla="val 10000"/>
          </a:avLst>
        </a:prstGeom>
        <a:solidFill>
          <a:schemeClr val="bg1"/>
        </a:solidFill>
        <a:ln>
          <a:solidFill>
            <a:srgbClr val="FFFFFF"/>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100000"/>
            </a:lnSpc>
            <a:spcBef>
              <a:spcPct val="0"/>
            </a:spcBef>
            <a:spcAft>
              <a:spcPts val="0"/>
            </a:spcAft>
            <a:buNone/>
          </a:pPr>
          <a:r>
            <a:rPr lang="en-US" sz="1600" b="1" kern="1200" dirty="0">
              <a:solidFill>
                <a:srgbClr val="000000"/>
              </a:solidFill>
              <a:latin typeface="Calibri" pitchFamily="34" charset="0"/>
              <a:ea typeface=""/>
              <a:cs typeface="Arial"/>
            </a:rPr>
            <a:t>1. Vision,</a:t>
          </a:r>
          <a:r>
            <a:rPr lang="en-US" sz="1600" b="1" kern="1200" baseline="0" dirty="0">
              <a:solidFill>
                <a:srgbClr val="000000"/>
              </a:solidFill>
              <a:latin typeface="Calibri" pitchFamily="34" charset="0"/>
              <a:ea typeface=""/>
              <a:cs typeface="Arial"/>
            </a:rPr>
            <a:t> culture &amp; ethos</a:t>
          </a:r>
          <a:endParaRPr lang="en-US" sz="1600" b="1" kern="1200" dirty="0">
            <a:solidFill>
              <a:srgbClr val="000000"/>
            </a:solidFill>
            <a:latin typeface="Calibri" pitchFamily="34" charset="0"/>
            <a:ea typeface=""/>
            <a:cs typeface="Arial"/>
          </a:endParaRPr>
        </a:p>
      </dsp:txBody>
      <dsp:txXfrm>
        <a:off x="4676" y="0"/>
        <a:ext cx="1641004" cy="1453392"/>
      </dsp:txXfrm>
    </dsp:sp>
    <dsp:sp modelId="{D7C35D61-9C1A-4284-9CB2-CDC500C11E9B}">
      <dsp:nvSpPr>
        <dsp:cNvPr id="0" name=""/>
        <dsp:cNvSpPr/>
      </dsp:nvSpPr>
      <dsp:spPr>
        <a:xfrm>
          <a:off x="168776" y="1453806"/>
          <a:ext cx="1312803" cy="951778"/>
        </a:xfrm>
        <a:prstGeom prst="roundRect">
          <a:avLst>
            <a:gd name="adj" fmla="val 10000"/>
          </a:avLst>
        </a:prstGeom>
        <a:gradFill flip="none" rotWithShape="1">
          <a:gsLst>
            <a:gs pos="100000">
              <a:srgbClr val="FFFF00"/>
            </a:gs>
            <a:gs pos="100000">
              <a:srgbClr val="FFFFCC"/>
            </a:gs>
            <a:gs pos="100000">
              <a:srgbClr val="156B13"/>
            </a:gs>
          </a:gsLst>
          <a:lin ang="5400000" scaled="0"/>
          <a:tileRect/>
        </a:gra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Clarity</a:t>
          </a:r>
          <a:r>
            <a:rPr lang="en-US" sz="1400" kern="1200" baseline="0" dirty="0">
              <a:solidFill>
                <a:srgbClr val="000000"/>
              </a:solidFill>
              <a:latin typeface="Calibri" pitchFamily="34" charset="0"/>
              <a:ea typeface=""/>
              <a:cs typeface="Arial"/>
            </a:rPr>
            <a:t> of purpose</a:t>
          </a:r>
          <a:endParaRPr lang="en-US" sz="1400" kern="1200" dirty="0">
            <a:solidFill>
              <a:srgbClr val="000000"/>
            </a:solidFill>
            <a:latin typeface="Calibri" pitchFamily="34" charset="0"/>
            <a:ea typeface=""/>
            <a:cs typeface="Arial"/>
          </a:endParaRPr>
        </a:p>
      </dsp:txBody>
      <dsp:txXfrm>
        <a:off x="196653" y="1481683"/>
        <a:ext cx="1257049" cy="896024"/>
      </dsp:txXfrm>
    </dsp:sp>
    <dsp:sp modelId="{304DC994-71EF-479A-8423-E2203137F2D3}">
      <dsp:nvSpPr>
        <dsp:cNvPr id="0" name=""/>
        <dsp:cNvSpPr/>
      </dsp:nvSpPr>
      <dsp:spPr>
        <a:xfrm>
          <a:off x="168776" y="2552012"/>
          <a:ext cx="1312803" cy="951778"/>
        </a:xfrm>
        <a:prstGeom prst="roundRect">
          <a:avLst>
            <a:gd name="adj" fmla="val 10000"/>
          </a:avLst>
        </a:prstGeom>
        <a:solidFill>
          <a:srgbClr val="00B05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Understanding</a:t>
          </a:r>
          <a:r>
            <a:rPr lang="en-US" sz="1400" kern="1200" baseline="0" dirty="0">
              <a:solidFill>
                <a:srgbClr val="000000"/>
              </a:solidFill>
              <a:latin typeface="Calibri" pitchFamily="34" charset="0"/>
              <a:ea typeface=""/>
              <a:cs typeface="Arial"/>
            </a:rPr>
            <a:t> of needs</a:t>
          </a:r>
          <a:endParaRPr lang="en-US" sz="1400" kern="1200" dirty="0">
            <a:solidFill>
              <a:srgbClr val="000000"/>
            </a:solidFill>
            <a:latin typeface="Calibri" pitchFamily="34" charset="0"/>
            <a:ea typeface=""/>
            <a:cs typeface="Arial"/>
          </a:endParaRPr>
        </a:p>
      </dsp:txBody>
      <dsp:txXfrm>
        <a:off x="196653" y="2579889"/>
        <a:ext cx="1257049" cy="896024"/>
      </dsp:txXfrm>
    </dsp:sp>
    <dsp:sp modelId="{369FC5B9-06B9-4BFF-85ED-D685BD37636A}">
      <dsp:nvSpPr>
        <dsp:cNvPr id="0" name=""/>
        <dsp:cNvSpPr/>
      </dsp:nvSpPr>
      <dsp:spPr>
        <a:xfrm>
          <a:off x="168776" y="3650218"/>
          <a:ext cx="1312803" cy="951778"/>
        </a:xfrm>
        <a:prstGeom prst="roundRect">
          <a:avLst>
            <a:gd name="adj" fmla="val 10000"/>
          </a:avLst>
        </a:prstGeom>
        <a:solidFill>
          <a:srgbClr val="FFC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Leading</a:t>
          </a:r>
          <a:r>
            <a:rPr lang="en-US" sz="1400" kern="1200" baseline="0" dirty="0">
              <a:solidFill>
                <a:srgbClr val="000000"/>
              </a:solidFill>
              <a:latin typeface="Calibri" pitchFamily="34" charset="0"/>
              <a:ea typeface=""/>
              <a:cs typeface="Arial"/>
            </a:rPr>
            <a:t> a culture of improvement</a:t>
          </a:r>
          <a:endParaRPr lang="en-US" sz="1400" kern="1200" dirty="0">
            <a:solidFill>
              <a:srgbClr val="000000"/>
            </a:solidFill>
            <a:latin typeface="Calibri" pitchFamily="34" charset="0"/>
            <a:ea typeface=""/>
            <a:cs typeface="Arial"/>
          </a:endParaRPr>
        </a:p>
      </dsp:txBody>
      <dsp:txXfrm>
        <a:off x="196653" y="3678095"/>
        <a:ext cx="1257049" cy="896024"/>
      </dsp:txXfrm>
    </dsp:sp>
    <dsp:sp modelId="{DD4CF9A3-CEB8-407A-87D7-9D3E795F0311}">
      <dsp:nvSpPr>
        <dsp:cNvPr id="0" name=""/>
        <dsp:cNvSpPr/>
      </dsp:nvSpPr>
      <dsp:spPr>
        <a:xfrm>
          <a:off x="1768756" y="0"/>
          <a:ext cx="1641004" cy="4844643"/>
        </a:xfrm>
        <a:prstGeom prst="roundRect">
          <a:avLst>
            <a:gd name="adj" fmla="val 10000"/>
          </a:avLst>
        </a:prstGeom>
        <a:solidFill>
          <a:srgbClr val="FFFFFF"/>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100000"/>
            </a:lnSpc>
            <a:spcBef>
              <a:spcPct val="0"/>
            </a:spcBef>
            <a:spcAft>
              <a:spcPts val="0"/>
            </a:spcAft>
            <a:buNone/>
          </a:pPr>
          <a:r>
            <a:rPr lang="en-US" sz="1600" b="1" kern="1200" dirty="0">
              <a:solidFill>
                <a:srgbClr val="000000"/>
              </a:solidFill>
              <a:latin typeface="Calibri" pitchFamily="34" charset="0"/>
              <a:ea typeface=""/>
              <a:cs typeface="Arial"/>
            </a:rPr>
            <a:t>2. People</a:t>
          </a:r>
          <a:r>
            <a:rPr lang="en-US" sz="1600" b="1" kern="1200" baseline="0" dirty="0">
              <a:solidFill>
                <a:srgbClr val="000000"/>
              </a:solidFill>
              <a:latin typeface="Calibri" pitchFamily="34" charset="0"/>
              <a:ea typeface=""/>
              <a:cs typeface="Arial"/>
            </a:rPr>
            <a:t> and partners</a:t>
          </a:r>
          <a:endParaRPr lang="en-US" sz="1600" b="1" kern="1200" dirty="0">
            <a:solidFill>
              <a:srgbClr val="000000"/>
            </a:solidFill>
            <a:latin typeface="Calibri" pitchFamily="34" charset="0"/>
            <a:ea typeface=""/>
            <a:cs typeface="Arial"/>
          </a:endParaRPr>
        </a:p>
      </dsp:txBody>
      <dsp:txXfrm>
        <a:off x="1768756" y="0"/>
        <a:ext cx="1641004" cy="1453392"/>
      </dsp:txXfrm>
    </dsp:sp>
    <dsp:sp modelId="{3C6F3BDC-8C26-4CF1-9B6B-C560983163C1}">
      <dsp:nvSpPr>
        <dsp:cNvPr id="0" name=""/>
        <dsp:cNvSpPr/>
      </dsp:nvSpPr>
      <dsp:spPr>
        <a:xfrm>
          <a:off x="1932857" y="1454812"/>
          <a:ext cx="1312803" cy="1460726"/>
        </a:xfrm>
        <a:prstGeom prst="roundRect">
          <a:avLst>
            <a:gd name="adj" fmla="val 10000"/>
          </a:avLst>
        </a:prstGeom>
        <a:solidFill>
          <a:srgbClr val="FFFF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Building</a:t>
          </a:r>
          <a:r>
            <a:rPr lang="en-US" sz="1400" kern="1200" baseline="0" dirty="0">
              <a:solidFill>
                <a:srgbClr val="000000"/>
              </a:solidFill>
              <a:latin typeface="Calibri" pitchFamily="34" charset="0"/>
              <a:ea typeface=""/>
              <a:cs typeface="Arial"/>
            </a:rPr>
            <a:t> capacity for improvement</a:t>
          </a:r>
          <a:endParaRPr lang="en-US" sz="1400" kern="1200" dirty="0">
            <a:solidFill>
              <a:srgbClr val="000000"/>
            </a:solidFill>
            <a:latin typeface="Calibri" pitchFamily="34" charset="0"/>
            <a:ea typeface=""/>
            <a:cs typeface="Arial"/>
          </a:endParaRPr>
        </a:p>
      </dsp:txBody>
      <dsp:txXfrm>
        <a:off x="1971308" y="1493263"/>
        <a:ext cx="1235901" cy="1383824"/>
      </dsp:txXfrm>
    </dsp:sp>
    <dsp:sp modelId="{9C914D7C-CDE1-48E7-B733-EA72A67185C1}">
      <dsp:nvSpPr>
        <dsp:cNvPr id="0" name=""/>
        <dsp:cNvSpPr/>
      </dsp:nvSpPr>
      <dsp:spPr>
        <a:xfrm>
          <a:off x="1932857" y="3140265"/>
          <a:ext cx="1312803" cy="1460726"/>
        </a:xfrm>
        <a:prstGeom prst="roundRect">
          <a:avLst>
            <a:gd name="adj" fmla="val 10000"/>
          </a:avLst>
        </a:prstGeom>
        <a:solidFill>
          <a:srgbClr val="FF0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Recruiting,</a:t>
          </a:r>
          <a:r>
            <a:rPr lang="en-US" sz="1400" kern="1200" baseline="0" dirty="0">
              <a:solidFill>
                <a:srgbClr val="000000"/>
              </a:solidFill>
              <a:latin typeface="Calibri" pitchFamily="34" charset="0"/>
              <a:ea typeface=""/>
              <a:cs typeface="Arial"/>
            </a:rPr>
            <a:t> developing &amp; retaining talent</a:t>
          </a:r>
          <a:endParaRPr lang="en-US" sz="1400" kern="1200" dirty="0">
            <a:solidFill>
              <a:srgbClr val="000000"/>
            </a:solidFill>
            <a:latin typeface="Calibri" pitchFamily="34" charset="0"/>
            <a:ea typeface=""/>
            <a:cs typeface="Arial"/>
          </a:endParaRPr>
        </a:p>
      </dsp:txBody>
      <dsp:txXfrm>
        <a:off x="1971308" y="3178716"/>
        <a:ext cx="1235901" cy="1383824"/>
      </dsp:txXfrm>
    </dsp:sp>
    <dsp:sp modelId="{14D24024-6A79-4161-B18E-61BA744EFDBF}">
      <dsp:nvSpPr>
        <dsp:cNvPr id="0" name=""/>
        <dsp:cNvSpPr/>
      </dsp:nvSpPr>
      <dsp:spPr>
        <a:xfrm>
          <a:off x="3532836" y="0"/>
          <a:ext cx="1641004" cy="4844643"/>
        </a:xfrm>
        <a:prstGeom prst="roundRect">
          <a:avLst>
            <a:gd name="adj" fmla="val 10000"/>
          </a:avLst>
        </a:prstGeom>
        <a:solidFill>
          <a:srgbClr val="FFFFFF"/>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100000"/>
            </a:lnSpc>
            <a:spcBef>
              <a:spcPct val="0"/>
            </a:spcBef>
            <a:spcAft>
              <a:spcPts val="0"/>
            </a:spcAft>
            <a:buNone/>
          </a:pPr>
          <a:endParaRPr lang="en-US" sz="1600" b="1" kern="1200" dirty="0">
            <a:solidFill>
              <a:srgbClr val="000000"/>
            </a:solidFill>
            <a:latin typeface="Calibri" pitchFamily="34" charset="0"/>
            <a:ea typeface=""/>
            <a:cs typeface="Arial"/>
          </a:endParaRPr>
        </a:p>
        <a:p>
          <a:pPr marL="0" lvl="0" indent="0" algn="ctr" defTabSz="711200">
            <a:lnSpc>
              <a:spcPct val="100000"/>
            </a:lnSpc>
            <a:spcBef>
              <a:spcPct val="0"/>
            </a:spcBef>
            <a:spcAft>
              <a:spcPts val="0"/>
            </a:spcAft>
            <a:buNone/>
          </a:pPr>
          <a:r>
            <a:rPr lang="en-US" sz="1600" b="1" kern="1200" dirty="0">
              <a:solidFill>
                <a:srgbClr val="000000"/>
              </a:solidFill>
              <a:latin typeface="Calibri" pitchFamily="34" charset="0"/>
              <a:ea typeface=""/>
              <a:cs typeface="Arial"/>
            </a:rPr>
            <a:t>3. Teaching</a:t>
          </a:r>
          <a:r>
            <a:rPr lang="en-US" sz="1600" b="1" kern="1200" baseline="0" dirty="0">
              <a:solidFill>
                <a:srgbClr val="000000"/>
              </a:solidFill>
              <a:latin typeface="Calibri" pitchFamily="34" charset="0"/>
              <a:ea typeface=""/>
              <a:cs typeface="Arial"/>
            </a:rPr>
            <a:t> and learning</a:t>
          </a:r>
          <a:endParaRPr lang="en-US" sz="1600" b="1" kern="1200" dirty="0">
            <a:solidFill>
              <a:srgbClr val="000000"/>
            </a:solidFill>
            <a:latin typeface="Calibri" pitchFamily="34" charset="0"/>
            <a:ea typeface=""/>
            <a:cs typeface="Arial"/>
          </a:endParaRPr>
        </a:p>
        <a:p>
          <a:pPr marL="0" lvl="0" indent="0" algn="ctr" defTabSz="711200">
            <a:lnSpc>
              <a:spcPct val="100000"/>
            </a:lnSpc>
            <a:spcBef>
              <a:spcPct val="0"/>
            </a:spcBef>
            <a:spcAft>
              <a:spcPts val="0"/>
            </a:spcAft>
            <a:buNone/>
          </a:pPr>
          <a:endParaRPr lang="en-US" sz="1600" b="1" kern="1200" dirty="0">
            <a:solidFill>
              <a:srgbClr val="000000"/>
            </a:solidFill>
            <a:latin typeface="Calibri" pitchFamily="34" charset="0"/>
            <a:ea typeface=""/>
            <a:cs typeface="Arial"/>
          </a:endParaRPr>
        </a:p>
      </dsp:txBody>
      <dsp:txXfrm>
        <a:off x="3532836" y="0"/>
        <a:ext cx="1641004" cy="1453392"/>
      </dsp:txXfrm>
    </dsp:sp>
    <dsp:sp modelId="{CE37630B-C17F-456A-B9DD-91C991978CED}">
      <dsp:nvSpPr>
        <dsp:cNvPr id="0" name=""/>
        <dsp:cNvSpPr/>
      </dsp:nvSpPr>
      <dsp:spPr>
        <a:xfrm>
          <a:off x="3696937" y="1453806"/>
          <a:ext cx="1312803" cy="951778"/>
        </a:xfrm>
        <a:prstGeom prst="roundRect">
          <a:avLst>
            <a:gd name="adj" fmla="val 10000"/>
          </a:avLst>
        </a:prstGeom>
        <a:solidFill>
          <a:srgbClr val="00B05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Approach</a:t>
          </a:r>
          <a:r>
            <a:rPr lang="en-US" sz="1400" kern="1200" baseline="0" dirty="0">
              <a:solidFill>
                <a:srgbClr val="000000"/>
              </a:solidFill>
              <a:latin typeface="Calibri" pitchFamily="34" charset="0"/>
              <a:ea typeface=""/>
              <a:cs typeface="Arial"/>
            </a:rPr>
            <a:t> to pedagogy</a:t>
          </a:r>
          <a:endParaRPr lang="en-US" sz="1400" kern="1200" dirty="0">
            <a:solidFill>
              <a:srgbClr val="000000"/>
            </a:solidFill>
            <a:latin typeface="Calibri" pitchFamily="34" charset="0"/>
            <a:ea typeface=""/>
            <a:cs typeface="Arial"/>
          </a:endParaRPr>
        </a:p>
      </dsp:txBody>
      <dsp:txXfrm>
        <a:off x="3724814" y="1481683"/>
        <a:ext cx="1257049" cy="896024"/>
      </dsp:txXfrm>
    </dsp:sp>
    <dsp:sp modelId="{6CBDD7CF-D416-4BD2-90AD-265A454615A2}">
      <dsp:nvSpPr>
        <dsp:cNvPr id="0" name=""/>
        <dsp:cNvSpPr/>
      </dsp:nvSpPr>
      <dsp:spPr>
        <a:xfrm>
          <a:off x="3696937" y="2552012"/>
          <a:ext cx="1312803" cy="951778"/>
        </a:xfrm>
        <a:prstGeom prst="roundRect">
          <a:avLst>
            <a:gd name="adj" fmla="val 10000"/>
          </a:avLst>
        </a:prstGeom>
        <a:solidFill>
          <a:srgbClr val="FFC000"/>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Leadership</a:t>
          </a:r>
          <a:r>
            <a:rPr lang="en-US" sz="1400" kern="1200" baseline="0" dirty="0">
              <a:solidFill>
                <a:srgbClr val="000000"/>
              </a:solidFill>
              <a:latin typeface="Calibri" pitchFamily="34" charset="0"/>
              <a:ea typeface=""/>
              <a:cs typeface="Arial"/>
            </a:rPr>
            <a:t> of teaching</a:t>
          </a:r>
          <a:endParaRPr lang="en-US" sz="1400" kern="1200" dirty="0">
            <a:solidFill>
              <a:srgbClr val="000000"/>
            </a:solidFill>
            <a:latin typeface="Calibri" pitchFamily="34" charset="0"/>
            <a:ea typeface=""/>
            <a:cs typeface="Arial"/>
          </a:endParaRPr>
        </a:p>
      </dsp:txBody>
      <dsp:txXfrm>
        <a:off x="3724814" y="2579889"/>
        <a:ext cx="1257049" cy="896024"/>
      </dsp:txXfrm>
    </dsp:sp>
    <dsp:sp modelId="{797560F5-2181-47B2-AABF-FF66247B6BA8}">
      <dsp:nvSpPr>
        <dsp:cNvPr id="0" name=""/>
        <dsp:cNvSpPr/>
      </dsp:nvSpPr>
      <dsp:spPr>
        <a:xfrm>
          <a:off x="3696937" y="3650218"/>
          <a:ext cx="1312803" cy="951778"/>
        </a:xfrm>
        <a:prstGeom prst="roundRect">
          <a:avLst>
            <a:gd name="adj" fmla="val 10000"/>
          </a:avLst>
        </a:prstGeom>
        <a:solidFill>
          <a:srgbClr val="FF0000"/>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baseline="0" dirty="0">
              <a:solidFill>
                <a:srgbClr val="000000"/>
              </a:solidFill>
              <a:latin typeface="Calibri" pitchFamily="34" charset="0"/>
              <a:ea typeface=""/>
              <a:cs typeface="Arial"/>
            </a:rPr>
            <a:t>Evidence based professional learning</a:t>
          </a:r>
          <a:endParaRPr lang="en-US" sz="1400" kern="1200" dirty="0">
            <a:solidFill>
              <a:srgbClr val="000000"/>
            </a:solidFill>
            <a:latin typeface="Calibri" pitchFamily="34" charset="0"/>
            <a:ea typeface=""/>
            <a:cs typeface="Arial"/>
          </a:endParaRPr>
        </a:p>
      </dsp:txBody>
      <dsp:txXfrm>
        <a:off x="3724814" y="3678095"/>
        <a:ext cx="1257049" cy="896024"/>
      </dsp:txXfrm>
    </dsp:sp>
    <dsp:sp modelId="{46AE1E17-ADA3-4AA0-9A4E-EB026AC69C35}">
      <dsp:nvSpPr>
        <dsp:cNvPr id="0" name=""/>
        <dsp:cNvSpPr/>
      </dsp:nvSpPr>
      <dsp:spPr>
        <a:xfrm>
          <a:off x="5296916" y="0"/>
          <a:ext cx="1641004" cy="4844643"/>
        </a:xfrm>
        <a:prstGeom prst="roundRect">
          <a:avLst>
            <a:gd name="adj" fmla="val 10000"/>
          </a:avLst>
        </a:prstGeom>
        <a:solidFill>
          <a:srgbClr val="FFFFFF"/>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100000"/>
            </a:lnSpc>
            <a:spcBef>
              <a:spcPct val="0"/>
            </a:spcBef>
            <a:spcAft>
              <a:spcPts val="0"/>
            </a:spcAft>
            <a:buNone/>
          </a:pPr>
          <a:endParaRPr lang="en-US" sz="1600" b="1" kern="1200" dirty="0">
            <a:solidFill>
              <a:srgbClr val="000000"/>
            </a:solidFill>
            <a:latin typeface="Calibri" pitchFamily="34" charset="0"/>
            <a:ea typeface=""/>
            <a:cs typeface="Arial"/>
          </a:endParaRPr>
        </a:p>
        <a:p>
          <a:pPr marL="0" lvl="0" indent="0" algn="ctr" defTabSz="711200">
            <a:lnSpc>
              <a:spcPct val="100000"/>
            </a:lnSpc>
            <a:spcBef>
              <a:spcPct val="0"/>
            </a:spcBef>
            <a:spcAft>
              <a:spcPts val="0"/>
            </a:spcAft>
            <a:buNone/>
          </a:pPr>
          <a:endParaRPr lang="en-US" sz="1600" b="1" kern="1200" dirty="0">
            <a:solidFill>
              <a:srgbClr val="000000"/>
            </a:solidFill>
            <a:latin typeface="Calibri" pitchFamily="34" charset="0"/>
            <a:ea typeface=""/>
            <a:cs typeface="Arial"/>
          </a:endParaRPr>
        </a:p>
        <a:p>
          <a:pPr marL="0" lvl="0" indent="0" algn="ctr" defTabSz="711200">
            <a:lnSpc>
              <a:spcPct val="100000"/>
            </a:lnSpc>
            <a:spcBef>
              <a:spcPct val="0"/>
            </a:spcBef>
            <a:spcAft>
              <a:spcPts val="0"/>
            </a:spcAft>
            <a:buNone/>
          </a:pPr>
          <a:r>
            <a:rPr lang="en-US" sz="1600" b="1" kern="1200" dirty="0">
              <a:solidFill>
                <a:srgbClr val="000000"/>
              </a:solidFill>
              <a:latin typeface="Calibri" pitchFamily="34" charset="0"/>
              <a:ea typeface=""/>
              <a:cs typeface="Arial"/>
            </a:rPr>
            <a:t>4. Curriculum</a:t>
          </a:r>
          <a:r>
            <a:rPr lang="en-US" sz="1600" b="1" kern="1200" baseline="0" dirty="0">
              <a:solidFill>
                <a:srgbClr val="000000"/>
              </a:solidFill>
              <a:latin typeface="Calibri" pitchFamily="34" charset="0"/>
              <a:ea typeface=""/>
              <a:cs typeface="Arial"/>
            </a:rPr>
            <a:t> and assessment</a:t>
          </a:r>
          <a:endParaRPr lang="en-US" sz="1600" b="1" kern="1200" dirty="0">
            <a:solidFill>
              <a:srgbClr val="000000"/>
            </a:solidFill>
            <a:latin typeface="Calibri" pitchFamily="34" charset="0"/>
            <a:ea typeface=""/>
            <a:cs typeface="Arial"/>
          </a:endParaRPr>
        </a:p>
        <a:p>
          <a:pPr marL="0" lvl="0" indent="0" algn="ctr" defTabSz="711200">
            <a:lnSpc>
              <a:spcPct val="100000"/>
            </a:lnSpc>
            <a:spcBef>
              <a:spcPct val="0"/>
            </a:spcBef>
            <a:spcAft>
              <a:spcPts val="0"/>
            </a:spcAft>
            <a:buNone/>
          </a:pPr>
          <a:endParaRPr lang="en-US" sz="1600" b="1" kern="1200" dirty="0">
            <a:solidFill>
              <a:srgbClr val="000000"/>
            </a:solidFill>
            <a:latin typeface="Calibri" pitchFamily="34" charset="0"/>
            <a:ea typeface=""/>
            <a:cs typeface="Arial"/>
          </a:endParaRPr>
        </a:p>
        <a:p>
          <a:pPr marL="0" lvl="0" indent="0" algn="ctr" defTabSz="711200">
            <a:lnSpc>
              <a:spcPct val="100000"/>
            </a:lnSpc>
            <a:spcBef>
              <a:spcPct val="0"/>
            </a:spcBef>
            <a:spcAft>
              <a:spcPts val="0"/>
            </a:spcAft>
            <a:buNone/>
          </a:pPr>
          <a:endParaRPr lang="en-US" sz="1600" b="1" kern="1200" dirty="0">
            <a:solidFill>
              <a:srgbClr val="000000"/>
            </a:solidFill>
            <a:latin typeface="Calibri" pitchFamily="34" charset="0"/>
            <a:ea typeface=""/>
            <a:cs typeface="Arial"/>
          </a:endParaRPr>
        </a:p>
      </dsp:txBody>
      <dsp:txXfrm>
        <a:off x="5296916" y="0"/>
        <a:ext cx="1641004" cy="1453392"/>
      </dsp:txXfrm>
    </dsp:sp>
    <dsp:sp modelId="{2E7C2F60-59F4-4888-B0B8-5FBD1603DEBE}">
      <dsp:nvSpPr>
        <dsp:cNvPr id="0" name=""/>
        <dsp:cNvSpPr/>
      </dsp:nvSpPr>
      <dsp:spPr>
        <a:xfrm>
          <a:off x="5461017" y="1454812"/>
          <a:ext cx="1312803" cy="1460726"/>
        </a:xfrm>
        <a:prstGeom prst="roundRect">
          <a:avLst>
            <a:gd name="adj" fmla="val 10000"/>
          </a:avLst>
        </a:prstGeom>
        <a:solidFill>
          <a:srgbClr val="00B05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Curriculum structure &amp; alignment</a:t>
          </a:r>
        </a:p>
      </dsp:txBody>
      <dsp:txXfrm>
        <a:off x="5499468" y="1493263"/>
        <a:ext cx="1235901" cy="1383824"/>
      </dsp:txXfrm>
    </dsp:sp>
    <dsp:sp modelId="{ACDAF25A-DBED-4B59-B0C9-9F38F9754199}">
      <dsp:nvSpPr>
        <dsp:cNvPr id="0" name=""/>
        <dsp:cNvSpPr/>
      </dsp:nvSpPr>
      <dsp:spPr>
        <a:xfrm>
          <a:off x="5461017" y="3140265"/>
          <a:ext cx="1312803" cy="1460726"/>
        </a:xfrm>
        <a:prstGeom prst="roundRect">
          <a:avLst>
            <a:gd name="adj" fmla="val 10000"/>
          </a:avLst>
        </a:prstGeom>
        <a:solidFill>
          <a:srgbClr val="FFFF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Intentional</a:t>
          </a:r>
          <a:r>
            <a:rPr lang="en-US" sz="1400" kern="1200" baseline="0" dirty="0">
              <a:solidFill>
                <a:srgbClr val="000000"/>
              </a:solidFill>
              <a:latin typeface="Calibri" pitchFamily="34" charset="0"/>
              <a:ea typeface=""/>
              <a:cs typeface="Arial"/>
            </a:rPr>
            <a:t> use of assessment</a:t>
          </a:r>
          <a:endParaRPr lang="en-US" sz="1400" kern="1200" dirty="0">
            <a:solidFill>
              <a:srgbClr val="000000"/>
            </a:solidFill>
            <a:latin typeface="Calibri" pitchFamily="34" charset="0"/>
            <a:ea typeface=""/>
            <a:cs typeface="Arial"/>
          </a:endParaRPr>
        </a:p>
      </dsp:txBody>
      <dsp:txXfrm>
        <a:off x="5499468" y="3178716"/>
        <a:ext cx="1235901" cy="1383824"/>
      </dsp:txXfrm>
    </dsp:sp>
    <dsp:sp modelId="{60743315-B138-4143-885D-CF4BEB3D4E26}">
      <dsp:nvSpPr>
        <dsp:cNvPr id="0" name=""/>
        <dsp:cNvSpPr/>
      </dsp:nvSpPr>
      <dsp:spPr>
        <a:xfrm>
          <a:off x="7060996" y="0"/>
          <a:ext cx="1641004" cy="4844643"/>
        </a:xfrm>
        <a:prstGeom prst="roundRect">
          <a:avLst>
            <a:gd name="adj" fmla="val 10000"/>
          </a:avLst>
        </a:prstGeom>
        <a:solidFill>
          <a:srgbClr val="FFFFFF"/>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100000"/>
            </a:lnSpc>
            <a:spcBef>
              <a:spcPct val="0"/>
            </a:spcBef>
            <a:spcAft>
              <a:spcPts val="0"/>
            </a:spcAft>
            <a:buNone/>
          </a:pPr>
          <a:r>
            <a:rPr lang="en-US" sz="1600" b="1" kern="1200" dirty="0">
              <a:solidFill>
                <a:srgbClr val="000000"/>
              </a:solidFill>
              <a:latin typeface="Calibri" pitchFamily="34" charset="0"/>
              <a:ea typeface=""/>
              <a:cs typeface="Arial"/>
            </a:rPr>
            <a:t>5.Quality assurance and accountability </a:t>
          </a:r>
        </a:p>
      </dsp:txBody>
      <dsp:txXfrm>
        <a:off x="7060996" y="0"/>
        <a:ext cx="1641004" cy="1453392"/>
      </dsp:txXfrm>
    </dsp:sp>
    <dsp:sp modelId="{776724FF-5E64-4FD3-9968-26CF030AD84D}">
      <dsp:nvSpPr>
        <dsp:cNvPr id="0" name=""/>
        <dsp:cNvSpPr/>
      </dsp:nvSpPr>
      <dsp:spPr>
        <a:xfrm>
          <a:off x="7225097" y="1454812"/>
          <a:ext cx="1312803" cy="1460726"/>
        </a:xfrm>
        <a:prstGeom prst="roundRect">
          <a:avLst>
            <a:gd name="adj" fmla="val 10000"/>
          </a:avLst>
        </a:prstGeom>
        <a:solidFill>
          <a:srgbClr val="00B05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Knowing</a:t>
          </a:r>
          <a:r>
            <a:rPr lang="en-US" sz="1400" kern="1200" baseline="0" dirty="0">
              <a:solidFill>
                <a:srgbClr val="000000"/>
              </a:solidFill>
              <a:latin typeface="Calibri" pitchFamily="34" charset="0"/>
              <a:ea typeface=""/>
              <a:cs typeface="Arial"/>
            </a:rPr>
            <a:t> schools quantitatively</a:t>
          </a:r>
          <a:endParaRPr lang="en-US" sz="1400" kern="1200" dirty="0">
            <a:solidFill>
              <a:srgbClr val="000000"/>
            </a:solidFill>
            <a:latin typeface="Calibri" pitchFamily="34" charset="0"/>
            <a:ea typeface=""/>
            <a:cs typeface="Arial"/>
          </a:endParaRPr>
        </a:p>
      </dsp:txBody>
      <dsp:txXfrm>
        <a:off x="7263548" y="1493263"/>
        <a:ext cx="1235901" cy="1383824"/>
      </dsp:txXfrm>
    </dsp:sp>
    <dsp:sp modelId="{D0FF514C-8339-4BBD-ACE9-2327E97BC50A}">
      <dsp:nvSpPr>
        <dsp:cNvPr id="0" name=""/>
        <dsp:cNvSpPr/>
      </dsp:nvSpPr>
      <dsp:spPr>
        <a:xfrm>
          <a:off x="7225097" y="3140265"/>
          <a:ext cx="1312803" cy="1460726"/>
        </a:xfrm>
        <a:prstGeom prst="roundRect">
          <a:avLst>
            <a:gd name="adj" fmla="val 10000"/>
          </a:avLst>
        </a:prstGeom>
        <a:solidFill>
          <a:srgbClr val="FFC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100000"/>
            </a:lnSpc>
            <a:spcBef>
              <a:spcPct val="0"/>
            </a:spcBef>
            <a:spcAft>
              <a:spcPts val="0"/>
            </a:spcAft>
            <a:buNone/>
          </a:pPr>
          <a:r>
            <a:rPr lang="en-US" sz="1400" kern="1200" dirty="0">
              <a:solidFill>
                <a:srgbClr val="000000"/>
              </a:solidFill>
              <a:latin typeface="Calibri" pitchFamily="34" charset="0"/>
              <a:ea typeface=""/>
              <a:cs typeface="Arial"/>
            </a:rPr>
            <a:t>Knowing</a:t>
          </a:r>
          <a:r>
            <a:rPr lang="en-US" sz="1400" kern="1200" baseline="0" dirty="0">
              <a:solidFill>
                <a:srgbClr val="000000"/>
              </a:solidFill>
              <a:latin typeface="Calibri" pitchFamily="34" charset="0"/>
              <a:ea typeface=""/>
              <a:cs typeface="Arial"/>
            </a:rPr>
            <a:t> schools qualitatively</a:t>
          </a:r>
          <a:endParaRPr lang="en-US" sz="1400" kern="1200" dirty="0">
            <a:solidFill>
              <a:srgbClr val="000000"/>
            </a:solidFill>
            <a:latin typeface="Calibri" pitchFamily="34" charset="0"/>
            <a:ea typeface=""/>
            <a:cs typeface="Arial"/>
          </a:endParaRPr>
        </a:p>
      </dsp:txBody>
      <dsp:txXfrm>
        <a:off x="7263548" y="3178716"/>
        <a:ext cx="1235901" cy="1383824"/>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The framework has been developed in partnership with MAT leaders in the South West region and the Regional Schools Commissioner for the South West, with support from Isos Partnership and Robert Hill. The framework is now owned by the South West MAT Development Strategy Group and will be further refined over the course of the 2017-18 academic year by MAT leaders using an action research approach. Any changes will only be made following agreement by the South West MAT Development Strategy Group.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Label xmlns="ca110dce-41e3-4a21-be83-f86f06abfdf3"/>
    <eea6cbaec716487593d54ac371da91f6 xmlns="ca110dce-41e3-4a21-be83-f86f06abfdf3">
      <Terms xmlns="http://schemas.microsoft.com/office/infopath/2007/PartnerControls"/>
    </eea6cbaec716487593d54ac371da91f6>
    <h5181134883947a99a38d116ffff0006 xmlns="7c843b30-52e2-435e-bc9e-94b97047e93b">
      <Terms xmlns="http://schemas.microsoft.com/office/infopath/2007/PartnerControls"/>
    </h5181134883947a99a38d116ffff0006>
    <IWPContributor xmlns="0c3278ff-bb82-46c6-940f-de76a871247a">
      <UserInfo>
        <DisplayName/>
        <AccountId xsi:nil="true"/>
        <AccountType/>
      </UserInfo>
    </IWPContributor>
    <TaxCatchAll xmlns="ca110dce-41e3-4a21-be83-f86f06abfdf3">
      <Value>3</Value>
      <Value>2</Value>
      <Value>1</Value>
    </TaxCatchAll>
    <c53d88948ccc4c13b5b99b156689fdb8 xmlns="ca110dce-41e3-4a21-be83-f86f06abfdf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c53d88948ccc4c13b5b99b156689fdb8>
    <h5181134883947a99a38d116ffff0102 xmlns="7c843b30-52e2-435e-bc9e-94b97047e9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o81e949b2f1b4f0aa1b18d27a8930ebf xmlns="ca110dce-41e3-4a21-be83-f86f06abfdf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81e949b2f1b4f0aa1b18d27a8930ebf>
    <d70633a6d87d47419ecd1b9f7827db04 xmlns="ca110dce-41e3-4a21-be83-f86f06abfdf3">
      <Terms xmlns="http://schemas.microsoft.com/office/infopath/2007/PartnerControls"/>
    </d70633a6d87d47419ecd1b9f7827db04>
    <Comments xmlns="http://schemas.microsoft.com/sharepoint/v3" xsi:nil="true"/>
    <_dlc_DocId xmlns="ca110dce-41e3-4a21-be83-f86f06abfdf3">MRU272AJHAFF-4-17887</_dlc_DocId>
    <_dlc_DocIdUrl xmlns="ca110dce-41e3-4a21-be83-f86f06abfdf3">
      <Url>https://educationgovuk.sharepoint.com/sites/rscsw/_layouts/15/DocIdRedir.aspx?ID=MRU272AJHAFF-4-17887</Url>
      <Description>MRU272AJHAFF-4-17887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542D8FA520D10A45A9B31EA89B0CFB1D0A00F6A2D9646CADAE4EBF47410B1E7F09EC" ma:contentTypeVersion="37" ma:contentTypeDescription="For programme or project documents. Records retained for 10 years." ma:contentTypeScope="" ma:versionID="578fbc10865214c21f0f288c2a8fedd4">
  <xsd:schema xmlns:xsd="http://www.w3.org/2001/XMLSchema" xmlns:xs="http://www.w3.org/2001/XMLSchema" xmlns:p="http://schemas.microsoft.com/office/2006/metadata/properties" xmlns:ns1="http://schemas.microsoft.com/sharepoint/v3" xmlns:ns2="ca110dce-41e3-4a21-be83-f86f06abfdf3" xmlns:ns3="0c3278ff-bb82-46c6-940f-de76a871247a" xmlns:ns4="7c843b30-52e2-435e-bc9e-94b97047e93b" targetNamespace="http://schemas.microsoft.com/office/2006/metadata/properties" ma:root="true" ma:fieldsID="b1a8d6ac9b656838f40d0a2a4f512c8c" ns1:_="" ns2:_="" ns3:_="" ns4:_="">
    <xsd:import namespace="http://schemas.microsoft.com/sharepoint/v3"/>
    <xsd:import namespace="ca110dce-41e3-4a21-be83-f86f06abfdf3"/>
    <xsd:import namespace="0c3278ff-bb82-46c6-940f-de76a871247a"/>
    <xsd:import namespace="7c843b30-52e2-435e-bc9e-94b97047e9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ea6cbaec716487593d54ac371da91f6" minOccurs="0"/>
                <xsd:element ref="ns2:o81e949b2f1b4f0aa1b18d27a8930ebf" minOccurs="0"/>
                <xsd:element ref="ns2:d70633a6d87d47419ecd1b9f7827db04" minOccurs="0"/>
                <xsd:element ref="ns2:c53d88948ccc4c13b5b99b156689fdb8"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10dce-41e3-4a21-be83-f86f06abfd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382353e0-f15f-4fb0-849d-c717cfccc249}" ma:internalName="TaxCatchAll" ma:readOnly="false" ma:showField="CatchAllData" ma:web="ca110dce-41e3-4a21-be83-f86f06abfdf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82353e0-f15f-4fb0-849d-c717cfccc249}" ma:internalName="TaxCatchAllLabel" ma:readOnly="false" ma:showField="CatchAllDataLabel" ma:web="ca110dce-41e3-4a21-be83-f86f06abfdf3">
      <xsd:complexType>
        <xsd:complexContent>
          <xsd:extension base="dms:MultiChoiceLookup">
            <xsd:sequence>
              <xsd:element name="Value" type="dms:Lookup" maxOccurs="unbounded" minOccurs="0" nillable="true"/>
            </xsd:sequence>
          </xsd:extension>
        </xsd:complexContent>
      </xsd:complexType>
    </xsd:element>
    <xsd:element name="eea6cbaec716487593d54ac371da91f6" ma:index="22" nillable="true" ma:taxonomy="true" ma:internalName="eea6cbaec716487593d54ac371da91f6" ma:taxonomyFieldName="IWPFunction" ma:displayName="Function" ma:readOnly="false" ma:fieldId="{eea6cbae-c716-4875-93d5-4ac371da91f6}"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o81e949b2f1b4f0aa1b18d27a8930ebf" ma:index="23" ma:taxonomy="true" ma:internalName="o81e949b2f1b4f0aa1b18d27a8930ebf" ma:taxonomyFieldName="IWPRightsProtectiveMarking" ma:displayName="Rights: Protective Marking" ma:readOnly="false" ma:default="1;#Official|0884c477-2e62-47ea-b19c-5af6e91124c5" ma:fieldId="{881e949b-2f1b-4f0a-a1b1-8d27a8930eb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70633a6d87d47419ecd1b9f7827db04" ma:index="24" nillable="true" ma:taxonomy="true" ma:internalName="d70633a6d87d47419ecd1b9f7827db04" ma:taxonomyFieldName="IWPSiteType" ma:displayName="Site Type" ma:readOnly="false" ma:fieldId="{d70633a6-d87d-4741-9ecd-1b9f7827db04}"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c53d88948ccc4c13b5b99b156689fdb8" ma:index="25" ma:taxonomy="true" ma:internalName="c53d88948ccc4c13b5b99b156689fdb8" ma:taxonomyFieldName="IWPOrganisationalUnit" ma:displayName="Organisational Unit" ma:readOnly="false" ma:default="2;#DfE|cc08a6d4-dfde-4d0f-bd85-069ebcef80d5" ma:fieldId="{c53d8894-8ccc-4c13-b5b9-9b156689fdb8}"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278ff-bb82-46c6-940f-de76a871247a"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843b30-52e2-435e-bc9e-94b97047e93b"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FB8A0-669A-4576-AC63-7471C16BFE14}">
  <ds:schemaRefs>
    <ds:schemaRef ds:uri="http://schemas.openxmlformats.org/package/2006/metadata/core-properties"/>
    <ds:schemaRef ds:uri="http://purl.org/dc/terms/"/>
    <ds:schemaRef ds:uri="http://purl.org/dc/dcmitype/"/>
    <ds:schemaRef ds:uri="http://schemas.microsoft.com/office/infopath/2007/PartnerControls"/>
    <ds:schemaRef ds:uri="0c3278ff-bb82-46c6-940f-de76a871247a"/>
    <ds:schemaRef ds:uri="7c843b30-52e2-435e-bc9e-94b97047e93b"/>
    <ds:schemaRef ds:uri="http://purl.org/dc/elements/1.1/"/>
    <ds:schemaRef ds:uri="http://schemas.microsoft.com/office/2006/metadata/properties"/>
    <ds:schemaRef ds:uri="http://schemas.microsoft.com/office/2006/documentManagement/types"/>
    <ds:schemaRef ds:uri="ca110dce-41e3-4a21-be83-f86f06abfdf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E0B4A16-738D-4E2B-88C7-468BD93F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10dce-41e3-4a21-be83-f86f06abfdf3"/>
    <ds:schemaRef ds:uri="0c3278ff-bb82-46c6-940f-de76a871247a"/>
    <ds:schemaRef ds:uri="7c843b30-52e2-435e-bc9e-94b97047e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3669B-991D-4CCE-93C5-1A2AB3B949F1}">
  <ds:schemaRefs>
    <ds:schemaRef ds:uri="http://schemas.microsoft.com/sharepoint/events"/>
  </ds:schemaRefs>
</ds:datastoreItem>
</file>

<file path=customXml/itemProps5.xml><?xml version="1.0" encoding="utf-8"?>
<ds:datastoreItem xmlns:ds="http://schemas.openxmlformats.org/officeDocument/2006/customXml" ds:itemID="{503D3AE8-85B6-42B8-A6F4-3DE307E4A0D3}">
  <ds:schemaRefs>
    <ds:schemaRef ds:uri="http://schemas.microsoft.com/sharepoint/v3/contenttype/forms"/>
  </ds:schemaRefs>
</ds:datastoreItem>
</file>

<file path=customXml/itemProps6.xml><?xml version="1.0" encoding="utf-8"?>
<ds:datastoreItem xmlns:ds="http://schemas.openxmlformats.org/officeDocument/2006/customXml" ds:itemID="{D712A8D2-94CA-4411-9AB6-E48715BF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MAT SI CAPACITY FRAMEWORK</vt:lpstr>
    </vt:vector>
  </TitlesOfParts>
  <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SI CAPACITY FRAMEWORK</dc:title>
  <dc:subject>A tool to help MATs understand their capacity to support school improvement</dc:subject>
  <dc:creator>Richard Eyre</dc:creator>
  <cp:keywords/>
  <dc:description/>
  <cp:lastModifiedBy>Tina Weavers</cp:lastModifiedBy>
  <cp:revision>2</cp:revision>
  <cp:lastPrinted>2017-09-25T13:47:00Z</cp:lastPrinted>
  <dcterms:created xsi:type="dcterms:W3CDTF">2019-06-30T10:44:00Z</dcterms:created>
  <dcterms:modified xsi:type="dcterms:W3CDTF">2019-06-30T10:44:00Z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0x010100542D8FA520D10A45A9B31EA89B0CFB1D0A00F6A2D9646CADAE4EBF47410B1E7F09EC</vt:lpwstr>
  </property>
  <property fmtid="{D5CDD505-2E9C-101B-9397-08002B2CF9AE}" pid="3" name="_dlc_DocIdItemGuid">
    <vt:lpwstr>c3811b2a-8a33-478a-af85-4d738aa02793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