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2B9F" w14:textId="04FD6F55" w:rsidR="00BA44A5" w:rsidRDefault="00BA44A5" w:rsidP="00BA44A5">
      <w:pPr>
        <w:spacing w:after="0" w:line="240" w:lineRule="auto"/>
        <w:jc w:val="center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noProof/>
          <w:color w:val="0B0C0C"/>
          <w:sz w:val="24"/>
          <w:szCs w:val="24"/>
        </w:rPr>
        <w:drawing>
          <wp:inline distT="0" distB="0" distL="0" distR="0" wp14:anchorId="68C41920" wp14:editId="74087F02">
            <wp:extent cx="2743200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E9938" w14:textId="77777777" w:rsidR="004A5F61" w:rsidRDefault="004A5F61" w:rsidP="004A5F61">
      <w:pPr>
        <w:jc w:val="center"/>
        <w:rPr>
          <w:b/>
          <w:sz w:val="40"/>
          <w:szCs w:val="40"/>
        </w:rPr>
      </w:pPr>
      <w:r w:rsidRPr="005277E8">
        <w:rPr>
          <w:b/>
          <w:sz w:val="40"/>
          <w:szCs w:val="40"/>
        </w:rPr>
        <w:t>INFORMATION UPDATE</w:t>
      </w:r>
    </w:p>
    <w:p w14:paraId="4EB8C326" w14:textId="77777777" w:rsidR="004A5F61" w:rsidRPr="004A5F61" w:rsidRDefault="004A5F61" w:rsidP="004A5F61">
      <w:pPr>
        <w:jc w:val="center"/>
        <w:rPr>
          <w:b/>
          <w:sz w:val="24"/>
          <w:szCs w:val="24"/>
        </w:rPr>
      </w:pPr>
      <w:r w:rsidRPr="004A5F61">
        <w:rPr>
          <w:b/>
          <w:sz w:val="24"/>
          <w:szCs w:val="24"/>
        </w:rPr>
        <w:t>The following are links to information you might find useful for either yourself and/or your Governing Body / Board of Trustees</w:t>
      </w:r>
    </w:p>
    <w:p w14:paraId="6EDBA9FE" w14:textId="77777777" w:rsidR="00BA44A5" w:rsidRDefault="00BA44A5" w:rsidP="00573EC5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</w:p>
    <w:p w14:paraId="51851315" w14:textId="315AFA75" w:rsidR="00573EC5" w:rsidRPr="00C0364B" w:rsidRDefault="006320CA" w:rsidP="00573EC5">
      <w:pPr>
        <w:spacing w:after="0" w:line="240" w:lineRule="auto"/>
        <w:rPr>
          <w:sz w:val="24"/>
          <w:szCs w:val="24"/>
        </w:rPr>
      </w:pPr>
      <w:hyperlink r:id="rId5" w:history="1">
        <w:r w:rsidR="00573EC5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Schools are being urged to stop using single-use plastic items and consider environmentally-friendly alternatives</w:t>
        </w:r>
      </w:hyperlink>
    </w:p>
    <w:p w14:paraId="599C20B0" w14:textId="7094A081" w:rsidR="00573EC5" w:rsidRDefault="005D477B" w:rsidP="00573EC5">
      <w:pPr>
        <w:spacing w:after="0" w:line="240" w:lineRule="auto"/>
      </w:pPr>
      <w:hyperlink r:id="rId6" w:history="1">
        <w:r w:rsidR="00573EC5" w:rsidRPr="007B1F92">
          <w:rPr>
            <w:rStyle w:val="Hyperlink"/>
          </w:rPr>
          <w:t>https://www.gov.uk/government/news/schools-challenged-to-go-single-use-plastic-free-by-2022</w:t>
        </w:r>
      </w:hyperlink>
    </w:p>
    <w:p w14:paraId="44E19995" w14:textId="0004F796" w:rsidR="00573EC5" w:rsidRDefault="00573EC5" w:rsidP="00573EC5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573EC5">
        <w:cr/>
      </w:r>
      <w:hyperlink r:id="rId7" w:history="1">
        <w:r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Education Secretary stresses importance of basic life-saving skills and first aid – under plans for health education to become compulsory in all schools</w:t>
        </w:r>
      </w:hyperlink>
    </w:p>
    <w:p w14:paraId="305C2620" w14:textId="145FDD4D" w:rsidR="00573EC5" w:rsidRDefault="005D477B" w:rsidP="00573EC5">
      <w:pPr>
        <w:spacing w:after="0" w:line="240" w:lineRule="auto"/>
        <w:rPr>
          <w:rFonts w:cstheme="minorHAnsi"/>
          <w:color w:val="0B0C0C"/>
        </w:rPr>
      </w:pPr>
      <w:hyperlink r:id="rId8" w:history="1">
        <w:r w:rsidR="00573EC5" w:rsidRPr="00573EC5">
          <w:rPr>
            <w:rStyle w:val="Hyperlink"/>
            <w:rFonts w:cstheme="minorHAnsi"/>
          </w:rPr>
          <w:t>https://www.gov.uk/government/news/damian-hinds-learning-life-saving-skills-in-school-is-crucial</w:t>
        </w:r>
      </w:hyperlink>
      <w:r w:rsidR="00573EC5" w:rsidRPr="00573EC5">
        <w:rPr>
          <w:rFonts w:cstheme="minorHAnsi"/>
          <w:color w:val="0B0C0C"/>
        </w:rPr>
        <w:t xml:space="preserve"> </w:t>
      </w:r>
      <w:r w:rsidR="00573EC5" w:rsidRPr="00573EC5">
        <w:rPr>
          <w:rFonts w:cstheme="minorHAnsi"/>
          <w:color w:val="0B0C0C"/>
        </w:rPr>
        <w:cr/>
      </w:r>
      <w:r w:rsidR="00573EC5">
        <w:rPr>
          <w:rFonts w:cstheme="minorHAnsi"/>
          <w:color w:val="0B0C0C"/>
        </w:rPr>
        <w:t xml:space="preserve"> </w:t>
      </w:r>
    </w:p>
    <w:p w14:paraId="2C6EC23F" w14:textId="7A5FBB4D" w:rsidR="00573EC5" w:rsidRDefault="00C0364B" w:rsidP="00573EC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history="1">
        <w:r w:rsidR="00573EC5" w:rsidRPr="00C0364B">
          <w:rPr>
            <w:rStyle w:val="Hyperlink"/>
            <w:rFonts w:ascii="Arial" w:eastAsia="Times New Roman" w:hAnsi="Arial" w:cs="Arial"/>
            <w:bCs/>
            <w:color w:val="auto"/>
            <w:kern w:val="36"/>
            <w:sz w:val="24"/>
            <w:szCs w:val="24"/>
            <w:lang w:eastAsia="en-GB"/>
          </w:rPr>
          <w:t xml:space="preserve">Activity ‘passport’ to inspire schoolchildren and boost resilience - </w:t>
        </w:r>
        <w:r w:rsidR="00573EC5" w:rsidRPr="00C0364B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'Passport' of activities launched to enrich children's experiences and skills, backed by the Scouts, Girlguiding and National Trust</w:t>
        </w:r>
      </w:hyperlink>
      <w:r w:rsidR="00573EC5" w:rsidRPr="00C0364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73EC5" w:rsidRPr="00573EC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</w:p>
    <w:p w14:paraId="6342CA98" w14:textId="70C3CB9C" w:rsidR="00573EC5" w:rsidRDefault="005D477B" w:rsidP="00573EC5">
      <w:pPr>
        <w:spacing w:after="0" w:line="240" w:lineRule="auto"/>
        <w:textAlignment w:val="baseline"/>
        <w:outlineLvl w:val="0"/>
        <w:rPr>
          <w:rFonts w:eastAsia="Times New Roman" w:cstheme="minorHAnsi"/>
          <w:color w:val="0B0C0C"/>
          <w:lang w:eastAsia="en-GB"/>
        </w:rPr>
      </w:pPr>
      <w:hyperlink r:id="rId10" w:history="1">
        <w:r w:rsidR="00573EC5" w:rsidRPr="00573EC5">
          <w:rPr>
            <w:rStyle w:val="Hyperlink"/>
            <w:rFonts w:eastAsia="Times New Roman" w:cstheme="minorHAnsi"/>
            <w:lang w:eastAsia="en-GB"/>
          </w:rPr>
          <w:t>https://www.gov.uk/government/news/activity-passport-to-inspire-schoolchildren-and-boost-resilience</w:t>
        </w:r>
      </w:hyperlink>
      <w:r w:rsidR="00573EC5" w:rsidRPr="00573EC5">
        <w:rPr>
          <w:rFonts w:eastAsia="Times New Roman" w:cstheme="minorHAnsi"/>
          <w:color w:val="0B0C0C"/>
          <w:lang w:eastAsia="en-GB"/>
        </w:rPr>
        <w:t xml:space="preserve"> </w:t>
      </w:r>
    </w:p>
    <w:p w14:paraId="226722F3" w14:textId="69B480BE" w:rsidR="00573EC5" w:rsidRDefault="00573EC5" w:rsidP="00573EC5">
      <w:pPr>
        <w:spacing w:after="0" w:line="240" w:lineRule="auto"/>
        <w:textAlignment w:val="baseline"/>
        <w:outlineLvl w:val="0"/>
        <w:rPr>
          <w:rFonts w:eastAsia="Times New Roman" w:cstheme="minorHAnsi"/>
          <w:color w:val="0B0C0C"/>
          <w:lang w:eastAsia="en-GB"/>
        </w:rPr>
      </w:pPr>
    </w:p>
    <w:p w14:paraId="36311FD8" w14:textId="1ADDBB5E" w:rsidR="00573EC5" w:rsidRPr="00C0364B" w:rsidRDefault="00C0364B" w:rsidP="00573EC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573EC5" w:rsidRPr="00C0364B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Update to ‘Find and Compare Schools in England’ (changes to information on SEND)</w:t>
        </w:r>
      </w:hyperlink>
    </w:p>
    <w:p w14:paraId="3CB97DC2" w14:textId="000011F8" w:rsidR="00573EC5" w:rsidRDefault="005D477B" w:rsidP="00573EC5">
      <w:pPr>
        <w:spacing w:after="0" w:line="240" w:lineRule="auto"/>
        <w:rPr>
          <w:rFonts w:cstheme="minorHAnsi"/>
          <w:color w:val="0B0C0C"/>
        </w:rPr>
      </w:pPr>
      <w:hyperlink r:id="rId12" w:history="1">
        <w:r w:rsidR="00573EC5" w:rsidRPr="007B1F92">
          <w:rPr>
            <w:rStyle w:val="Hyperlink"/>
            <w:rFonts w:cstheme="minorHAnsi"/>
          </w:rPr>
          <w:t>https://www.compare-school-performance.service.gov.uk/</w:t>
        </w:r>
      </w:hyperlink>
    </w:p>
    <w:p w14:paraId="1DBE14E9" w14:textId="203502DE" w:rsidR="008935CF" w:rsidRDefault="008935CF" w:rsidP="00573EC5">
      <w:pPr>
        <w:spacing w:after="0" w:line="240" w:lineRule="auto"/>
        <w:rPr>
          <w:rFonts w:cstheme="minorHAnsi"/>
          <w:color w:val="0B0C0C"/>
        </w:rPr>
      </w:pPr>
    </w:p>
    <w:p w14:paraId="2CBBC635" w14:textId="367217E5" w:rsidR="008935CF" w:rsidRPr="00C0364B" w:rsidRDefault="00C0364B" w:rsidP="008935C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8935CF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Government and top sports bodies to help children play more sport - Education Secretary Damian Hinds calls on leading sporting bodies to work with schools and help more children play competitive sport</w:t>
        </w:r>
      </w:hyperlink>
    </w:p>
    <w:p w14:paraId="4A5A9222" w14:textId="4CDB7BFA" w:rsidR="00D94702" w:rsidRDefault="005D477B" w:rsidP="008935CF">
      <w:pPr>
        <w:spacing w:after="0" w:line="240" w:lineRule="auto"/>
        <w:rPr>
          <w:rFonts w:cstheme="minorHAnsi"/>
          <w:color w:val="0B0C0C"/>
        </w:rPr>
      </w:pPr>
      <w:hyperlink r:id="rId14" w:history="1">
        <w:r w:rsidR="00EF5479" w:rsidRPr="007B1F92">
          <w:rPr>
            <w:rStyle w:val="Hyperlink"/>
            <w:rFonts w:cstheme="minorHAnsi"/>
          </w:rPr>
          <w:t>https://www.gov.uk/government/news/government-and-top-sports-bodies-to-help-children-play-more-sport</w:t>
        </w:r>
      </w:hyperlink>
    </w:p>
    <w:p w14:paraId="5FFC7406" w14:textId="1B2FF805" w:rsidR="00EF5479" w:rsidRDefault="00EF5479" w:rsidP="008935CF">
      <w:pPr>
        <w:spacing w:after="0" w:line="240" w:lineRule="auto"/>
        <w:rPr>
          <w:rFonts w:cstheme="minorHAnsi"/>
          <w:color w:val="0B0C0C"/>
        </w:rPr>
      </w:pPr>
    </w:p>
    <w:p w14:paraId="1A4A9543" w14:textId="07A795DA" w:rsidR="00EF5479" w:rsidRPr="00C0364B" w:rsidRDefault="00AA47C4" w:rsidP="00893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64B">
        <w:rPr>
          <w:rFonts w:ascii="Arial" w:hAnsi="Arial" w:cs="Arial"/>
          <w:sz w:val="24"/>
          <w:szCs w:val="24"/>
        </w:rPr>
        <w:t>‘</w:t>
      </w:r>
      <w:hyperlink r:id="rId15" w:history="1">
        <w:r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Preparing Your Board for the Future’ – an NGA publication on succession planning</w:t>
        </w:r>
      </w:hyperlink>
    </w:p>
    <w:p w14:paraId="0B9F8395" w14:textId="75456C17" w:rsidR="00AA47C4" w:rsidRPr="00C0364B" w:rsidRDefault="00C0364B" w:rsidP="008935CF">
      <w:pPr>
        <w:spacing w:after="0" w:line="240" w:lineRule="auto"/>
        <w:rPr>
          <w:rStyle w:val="Hyperlink"/>
          <w:rFonts w:cstheme="minorHAnsi"/>
        </w:rPr>
      </w:pPr>
      <w:r>
        <w:rPr>
          <w:rStyle w:val="Hyperlink"/>
          <w:rFonts w:cstheme="minorHAnsi"/>
        </w:rPr>
        <w:fldChar w:fldCharType="begin"/>
      </w:r>
      <w:r>
        <w:rPr>
          <w:rStyle w:val="Hyperlink"/>
          <w:rFonts w:cstheme="minorHAnsi"/>
        </w:rPr>
        <w:instrText xml:space="preserve"> HYPERLINK "https://www.nga.org.uk/thenga/media/NGA-Image-Library/Staff/Succession-Planning-Dec-2018-AW.pdf" </w:instrText>
      </w:r>
      <w:r>
        <w:rPr>
          <w:rStyle w:val="Hyperlink"/>
          <w:rFonts w:cstheme="minorHAnsi"/>
        </w:rPr>
      </w:r>
      <w:r>
        <w:rPr>
          <w:rStyle w:val="Hyperlink"/>
          <w:rFonts w:cstheme="minorHAnsi"/>
        </w:rPr>
        <w:fldChar w:fldCharType="separate"/>
      </w:r>
      <w:r w:rsidR="00AA47C4" w:rsidRPr="00C0364B">
        <w:rPr>
          <w:rStyle w:val="Hyperlink"/>
          <w:rFonts w:cstheme="minorHAnsi"/>
        </w:rPr>
        <w:t>https://www.nga.org.uk/thenga/media/NGA-Image-Library/Staff/Succession-Planning-Dec-2018-AW.pdf</w:t>
      </w:r>
    </w:p>
    <w:p w14:paraId="658E6EAC" w14:textId="5B30A7F9" w:rsidR="00573EC5" w:rsidRDefault="00C0364B" w:rsidP="00573EC5">
      <w:pPr>
        <w:spacing w:after="0" w:line="240" w:lineRule="auto"/>
        <w:rPr>
          <w:rFonts w:cstheme="minorHAnsi"/>
          <w:color w:val="0B0C0C"/>
        </w:rPr>
      </w:pPr>
      <w:r>
        <w:rPr>
          <w:rStyle w:val="Hyperlink"/>
          <w:rFonts w:cstheme="minorHAnsi"/>
        </w:rPr>
        <w:fldChar w:fldCharType="end"/>
      </w:r>
    </w:p>
    <w:p w14:paraId="2C55C405" w14:textId="039F519D" w:rsidR="00573EC5" w:rsidRPr="00C0364B" w:rsidRDefault="00C0364B" w:rsidP="00573EC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573EC5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Proposals for s</w:t>
        </w:r>
        <w:r w:rsidR="00573EC5" w:rsidRPr="00C0364B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econdary school pupils to learn life-saving skills and defibrillator</w:t>
        </w:r>
        <w:r w:rsidR="009C4136" w:rsidRPr="00C0364B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use</w:t>
        </w:r>
        <w:r w:rsidR="00573EC5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, due to be rolled out in 2020</w:t>
        </w:r>
        <w:r w:rsidR="009C4136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, will be</w:t>
        </w:r>
        <w:r w:rsidR="00573EC5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part of the Department for Education’s plans to improve health, sex and relationships teaching</w:t>
        </w:r>
      </w:hyperlink>
    </w:p>
    <w:p w14:paraId="51B67236" w14:textId="5F736ABC" w:rsidR="009C4136" w:rsidRDefault="005D477B" w:rsidP="00573EC5">
      <w:pPr>
        <w:spacing w:after="0" w:line="240" w:lineRule="auto"/>
        <w:rPr>
          <w:rFonts w:cstheme="minorHAnsi"/>
          <w:color w:val="0B0C0C"/>
        </w:rPr>
      </w:pPr>
      <w:hyperlink r:id="rId17" w:history="1">
        <w:r w:rsidR="009C4136" w:rsidRPr="007B1F92">
          <w:rPr>
            <w:rStyle w:val="Hyperlink"/>
            <w:rFonts w:cstheme="minorHAnsi"/>
          </w:rPr>
          <w:t>https://www.theguardian.com/society/2019/jan/03/children-england-taught-cpr-schools-government-plans</w:t>
        </w:r>
      </w:hyperlink>
    </w:p>
    <w:p w14:paraId="17706B44" w14:textId="69D28F07" w:rsidR="009C4136" w:rsidRDefault="009C4136" w:rsidP="00573EC5">
      <w:pPr>
        <w:spacing w:after="0" w:line="240" w:lineRule="auto"/>
        <w:rPr>
          <w:rFonts w:cstheme="minorHAnsi"/>
          <w:color w:val="0B0C0C"/>
        </w:rPr>
      </w:pPr>
    </w:p>
    <w:p w14:paraId="1FFD867F" w14:textId="105F2F97" w:rsidR="005742D4" w:rsidRDefault="00C0364B">
      <w:pPr>
        <w:rPr>
          <w:rFonts w:cstheme="minorHAnsi"/>
          <w:color w:val="0B0C0C"/>
        </w:rPr>
      </w:pPr>
      <w:hyperlink r:id="rId18" w:history="1">
        <w:r w:rsidR="00A616A7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NGA launches</w:t>
        </w:r>
        <w:r w:rsidR="008A3752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a new Learning Link module on </w:t>
        </w:r>
        <w:r w:rsidR="00E346C5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arts and cultural education for governors and trustees </w:t>
        </w:r>
        <w:r w:rsidR="00D36926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– short int</w:t>
        </w:r>
        <w:r w:rsidR="00885A5A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roductor</w:t>
        </w:r>
        <w:r w:rsidR="00D36926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y film available </w:t>
        </w:r>
        <w:r w:rsidR="00885A5A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at</w:t>
        </w:r>
      </w:hyperlink>
      <w:r w:rsidR="00885A5A" w:rsidRPr="00C0364B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5742D4" w:rsidRPr="007B1F92">
          <w:rPr>
            <w:rStyle w:val="Hyperlink"/>
            <w:rFonts w:cstheme="minorHAnsi"/>
          </w:rPr>
          <w:t>https://www.youtube.com/watch?v=2K-2Vv3CKH4</w:t>
        </w:r>
      </w:hyperlink>
    </w:p>
    <w:p w14:paraId="2CA4CC19" w14:textId="07A62B6D" w:rsidR="00F13346" w:rsidRDefault="00C0364B">
      <w:pPr>
        <w:rPr>
          <w:rFonts w:cstheme="minorHAnsi"/>
          <w:color w:val="0B0C0C"/>
        </w:rPr>
      </w:pPr>
      <w:hyperlink r:id="rId20" w:history="1">
        <w:r w:rsidR="00E95C07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Updated Privacy Notices from DfE</w:t>
        </w:r>
      </w:hyperlink>
      <w:r w:rsidR="00E95C07" w:rsidRPr="00C0364B">
        <w:rPr>
          <w:rFonts w:ascii="Arial" w:hAnsi="Arial" w:cs="Arial"/>
          <w:sz w:val="24"/>
          <w:szCs w:val="24"/>
        </w:rPr>
        <w:t xml:space="preserve"> </w:t>
      </w:r>
      <w:r w:rsidR="00885A5A" w:rsidRPr="00885A5A">
        <w:rPr>
          <w:rFonts w:ascii="Arial" w:hAnsi="Arial" w:cs="Arial"/>
          <w:color w:val="0B0C0C"/>
          <w:sz w:val="24"/>
          <w:szCs w:val="24"/>
        </w:rPr>
        <w:cr/>
      </w:r>
      <w:hyperlink r:id="rId21" w:history="1">
        <w:r w:rsidR="0051063E" w:rsidRPr="00F13346">
          <w:rPr>
            <w:rStyle w:val="Hyperlink"/>
            <w:rFonts w:cstheme="minorHAnsi"/>
          </w:rPr>
          <w:t>https://www.gov.uk/government/publications/data-protection-and-privacy-privacy-notices</w:t>
        </w:r>
      </w:hyperlink>
    </w:p>
    <w:p w14:paraId="2BA3B775" w14:textId="36E5A9F2" w:rsidR="006965A3" w:rsidRDefault="00C0364B">
      <w:pPr>
        <w:rPr>
          <w:rFonts w:cstheme="minorHAnsi"/>
          <w:color w:val="0B0C0C"/>
        </w:rPr>
      </w:pPr>
      <w:hyperlink r:id="rId22" w:history="1">
        <w:r w:rsidR="00A60CC0" w:rsidRPr="00C0364B">
          <w:rPr>
            <w:rStyle w:val="Hyperlink"/>
            <w:rFonts w:ascii="Arial" w:hAnsi="Arial" w:cs="Arial"/>
            <w:color w:val="auto"/>
            <w:sz w:val="24"/>
            <w:szCs w:val="24"/>
          </w:rPr>
          <w:t>NGA published Career Guidance for Governing Boards</w:t>
        </w:r>
      </w:hyperlink>
      <w:r w:rsidR="00A60CC0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23" w:history="1">
        <w:r w:rsidR="00FA474D" w:rsidRPr="007B1F92">
          <w:rPr>
            <w:rStyle w:val="Hyperlink"/>
            <w:rFonts w:cstheme="minorHAnsi"/>
          </w:rPr>
          <w:t>https://www.nga.org.uk/thenga/media/NGA-Image-Library/Guidance/NGA-Careers-guidance-the-role-of-the-governing-board-final_3.pdf</w:t>
        </w:r>
      </w:hyperlink>
    </w:p>
    <w:p w14:paraId="41F28BD6" w14:textId="0D39F068" w:rsidR="00511C8A" w:rsidRDefault="00C0364B">
      <w:pPr>
        <w:rPr>
          <w:rStyle w:val="Hyperlink"/>
          <w:rFonts w:cstheme="minorHAnsi"/>
        </w:rPr>
      </w:pPr>
      <w:hyperlink r:id="rId24" w:history="1">
        <w:r w:rsidR="0054548F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>2017/18 Ofsted Annual Report</w:t>
        </w:r>
      </w:hyperlink>
      <w:r w:rsidR="0054548F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25" w:history="1">
        <w:r w:rsidR="00511C8A" w:rsidRPr="007B1F92">
          <w:rPr>
            <w:rStyle w:val="Hyperlink"/>
            <w:rFonts w:cstheme="minorHAnsi"/>
          </w:rPr>
          <w:t>https://assets.publishing.service.gov.uk/government/uploads/system/uploads/attachment_data/file/761606/29523_Ofsted_Annual_Report_2017-18_041218.pdf</w:t>
        </w:r>
      </w:hyperlink>
    </w:p>
    <w:p w14:paraId="7B9B3FF1" w14:textId="6F16D34F" w:rsidR="002E15FE" w:rsidRDefault="00C0364B">
      <w:pPr>
        <w:rPr>
          <w:rFonts w:cstheme="minorHAnsi"/>
          <w:bCs/>
          <w:color w:val="0B0C0C"/>
        </w:rPr>
      </w:pPr>
      <w:hyperlink r:id="rId26" w:history="1">
        <w:r w:rsidR="002E15FE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Chief Inspector sets out vision for new Education Inspection Framework</w:t>
        </w:r>
      </w:hyperlink>
      <w:r w:rsidR="002E15FE"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27" w:history="1">
        <w:r w:rsidR="002B141F" w:rsidRPr="00807D58">
          <w:rPr>
            <w:rStyle w:val="Hyperlink"/>
            <w:rFonts w:cstheme="minorHAnsi"/>
            <w:bCs/>
          </w:rPr>
          <w:t>https://www.gov.uk/government/news/chief-inspector-sets-out-vision-for-new-education-inspection-framework</w:t>
        </w:r>
      </w:hyperlink>
    </w:p>
    <w:p w14:paraId="30FE775C" w14:textId="69C184B1" w:rsidR="0083587D" w:rsidRDefault="00C0364B">
      <w:pPr>
        <w:rPr>
          <w:rFonts w:cstheme="minorHAnsi"/>
          <w:color w:val="0B0C0C"/>
        </w:rPr>
      </w:pPr>
      <w:hyperlink r:id="rId28" w:tgtFrame="_blank" w:history="1">
        <w:r w:rsidR="00CC4C13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The Education Endowment Foundation (EEF) has released </w:t>
        </w:r>
        <w:r w:rsidR="00DD2397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>guidance to</w:t>
        </w:r>
        <w:r w:rsidR="00CC4C13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help schools engage with their parents to “improve children’s academic outcomes”. This guidance pulls together the most recent research on parental engagement supplemented with a survey of 180 schools in England and interviews with 16 educational professionals</w:t>
        </w:r>
        <w:r w:rsidR="00924E2C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- stakeholder engagement is a core part of the governing board’s role and the NGA are seeking for this to become the </w:t>
        </w:r>
        <w:r w:rsidR="00924E2C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forth “core function” of school governance</w:t>
        </w:r>
      </w:hyperlink>
      <w:r w:rsidR="00924E2C" w:rsidRPr="007D672C">
        <w:rPr>
          <w:rFonts w:ascii="Arial" w:hAnsi="Arial" w:cs="Arial"/>
          <w:sz w:val="24"/>
          <w:szCs w:val="24"/>
        </w:rPr>
        <w:t xml:space="preserve">. </w:t>
      </w:r>
      <w:hyperlink r:id="rId29" w:history="1">
        <w:r w:rsidR="00924E2C" w:rsidRPr="00ED16CC">
          <w:rPr>
            <w:rStyle w:val="Hyperlink"/>
            <w:rFonts w:cstheme="minorHAnsi"/>
          </w:rPr>
          <w:t>https://educationendowmentfoundation.org.uk/tools/guidance-reports/working-with-parents-to-support-childrens-learning</w:t>
        </w:r>
      </w:hyperlink>
    </w:p>
    <w:p w14:paraId="46C9A78E" w14:textId="4224B4DE" w:rsidR="00924E2C" w:rsidRPr="002E15FE" w:rsidRDefault="00C0364B">
      <w:pPr>
        <w:rPr>
          <w:rFonts w:cstheme="minorHAnsi"/>
        </w:rPr>
      </w:pPr>
      <w:hyperlink r:id="rId30" w:history="1">
        <w:r w:rsidR="00762103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>ESFA Academies Planning Calendar</w:t>
        </w:r>
      </w:hyperlink>
      <w:r w:rsidR="00762103" w:rsidRPr="007D672C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762103" w:rsidRPr="002E15FE">
          <w:rPr>
            <w:rStyle w:val="Hyperlink"/>
            <w:rFonts w:cstheme="minorHAnsi"/>
            <w:color w:val="auto"/>
          </w:rPr>
          <w:t>https://assets.publishing.service.gov.uk/government/uploads/system/uploads/attachment_data/file/727582/Academies_Planning_Calendar.pdf</w:t>
        </w:r>
      </w:hyperlink>
    </w:p>
    <w:p w14:paraId="04F7802D" w14:textId="633F0F07" w:rsidR="00652BC3" w:rsidRDefault="00C0364B">
      <w:pPr>
        <w:rPr>
          <w:rFonts w:cstheme="minorHAnsi"/>
          <w:color w:val="0B0C0C"/>
        </w:rPr>
      </w:pPr>
      <w:hyperlink r:id="rId32" w:history="1">
        <w:r w:rsidR="00652BC3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>Ten Steps Towards Staff Wellbeing</w:t>
        </w:r>
        <w:r w:rsidR="00136116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– this resource aims to support senior leaders in schools to promote wellbeing</w:t>
        </w:r>
      </w:hyperlink>
      <w:r w:rsidR="00136116" w:rsidRPr="00136116">
        <w:rPr>
          <w:rFonts w:ascii="Arial" w:hAnsi="Arial" w:cs="Arial"/>
          <w:color w:val="0B0C0C"/>
          <w:sz w:val="24"/>
          <w:szCs w:val="24"/>
        </w:rPr>
        <w:t>.</w:t>
      </w:r>
      <w:r w:rsidR="00136116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33" w:history="1">
        <w:r w:rsidR="00615DE4" w:rsidRPr="00ED16CC">
          <w:rPr>
            <w:rStyle w:val="Hyperlink"/>
            <w:rFonts w:cstheme="minorHAnsi"/>
          </w:rPr>
          <w:t>https://www.annafreud.org/insights/news/2018/11/ten-steps-towards-school-staff-wellbeing-resource-launched/</w:t>
        </w:r>
      </w:hyperlink>
    </w:p>
    <w:p w14:paraId="7530F022" w14:textId="7C009740" w:rsidR="00615DE4" w:rsidRDefault="00C0364B">
      <w:pPr>
        <w:rPr>
          <w:rFonts w:cstheme="minorHAnsi"/>
          <w:color w:val="0B0C0C"/>
        </w:rPr>
      </w:pPr>
      <w:hyperlink r:id="rId34" w:history="1">
        <w:r w:rsidR="003947E1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>DfE’s guidance on controlling access to school premises</w:t>
        </w:r>
      </w:hyperlink>
      <w:r w:rsidR="003947E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35" w:history="1">
        <w:r w:rsidR="00C441DC" w:rsidRPr="00ED16CC">
          <w:rPr>
            <w:rStyle w:val="Hyperlink"/>
            <w:rFonts w:cstheme="minorHAnsi"/>
          </w:rPr>
          <w:t>https://www.gov.uk/government/publications/controlling-access-to-school-premises/controlling-access-to-school-premises</w:t>
        </w:r>
      </w:hyperlink>
    </w:p>
    <w:p w14:paraId="1C46B48B" w14:textId="1A924CCD" w:rsidR="00C441DC" w:rsidRDefault="00C0364B">
      <w:pPr>
        <w:rPr>
          <w:rFonts w:cstheme="minorHAnsi"/>
          <w:bCs/>
          <w:color w:val="0B0C0C"/>
        </w:rPr>
      </w:pPr>
      <w:hyperlink r:id="rId36" w:history="1">
        <w:r w:rsidR="00C4002A" w:rsidRPr="007D672C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DfE’s updated guidance on </w:t>
        </w:r>
        <w:r w:rsidR="00C4002A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Health and safety: responsibilities and duties for schools</w:t>
        </w:r>
      </w:hyperlink>
      <w:r w:rsidR="00C4002A" w:rsidRPr="007D672C">
        <w:rPr>
          <w:rFonts w:ascii="Arial" w:hAnsi="Arial" w:cs="Arial"/>
          <w:bCs/>
          <w:sz w:val="24"/>
          <w:szCs w:val="24"/>
        </w:rPr>
        <w:t xml:space="preserve"> </w:t>
      </w:r>
      <w:hyperlink r:id="rId37" w:history="1">
        <w:r w:rsidR="00E45584" w:rsidRPr="00ED16CC">
          <w:rPr>
            <w:rStyle w:val="Hyperlink"/>
            <w:rFonts w:cstheme="minorHAnsi"/>
            <w:bCs/>
          </w:rPr>
          <w:t>https://www.gov.uk/government/publications/health-and-safety-advice-for-schools/responsibilities-and-duties-for-schools</w:t>
        </w:r>
      </w:hyperlink>
    </w:p>
    <w:p w14:paraId="341C5867" w14:textId="4C6B27A8" w:rsidR="00F42325" w:rsidRPr="00F42325" w:rsidRDefault="00F42325" w:rsidP="007D672C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  <w:hyperlink r:id="rId38" w:anchor="full-contract-details" w:history="1">
        <w:r w:rsidR="00AC4E4F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DfE’s </w:t>
        </w:r>
        <w:r w:rsidR="00672EDD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updated guidance on </w:t>
        </w:r>
        <w:r w:rsidR="00A675A3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Deal</w:t>
        </w:r>
        <w:r w:rsidR="00672EDD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s</w:t>
        </w:r>
        <w:r w:rsidR="00A675A3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for schools: hiring supply teachers and agency workers</w:t>
        </w:r>
      </w:hyperlink>
      <w:r w:rsidR="00A675A3" w:rsidRPr="007D672C">
        <w:rPr>
          <w:rFonts w:ascii="Arial" w:hAnsi="Arial" w:cs="Arial"/>
          <w:bCs/>
          <w:sz w:val="24"/>
          <w:szCs w:val="24"/>
        </w:rPr>
        <w:t xml:space="preserve"> </w:t>
      </w:r>
      <w:hyperlink r:id="rId39" w:anchor="full-contract-details" w:history="1">
        <w:r w:rsidR="00462433" w:rsidRPr="00ED16CC">
          <w:rPr>
            <w:rStyle w:val="Hyperlink"/>
            <w:rFonts w:cstheme="minorHAnsi"/>
            <w:bCs/>
          </w:rPr>
          <w:t>https://www.gov.uk/guidance/deal-for-schools-hiring-supply-teachers-and-agency-workers#full-contract-details</w:t>
        </w:r>
      </w:hyperlink>
      <w:r w:rsidR="00672EDD">
        <w:rPr>
          <w:rFonts w:cstheme="minorHAnsi"/>
          <w:bCs/>
          <w:color w:val="0B0C0C"/>
        </w:rPr>
        <w:t xml:space="preserve"> </w:t>
      </w:r>
      <w:r w:rsidR="00672EDD" w:rsidRPr="00F42325">
        <w:rPr>
          <w:rFonts w:ascii="Arial" w:hAnsi="Arial" w:cs="Arial"/>
          <w:bCs/>
          <w:color w:val="0B0C0C"/>
          <w:sz w:val="24"/>
          <w:szCs w:val="24"/>
        </w:rPr>
        <w:t>and</w:t>
      </w:r>
      <w:r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40" w:history="1">
        <w:r w:rsidRPr="00F42325">
          <w:rPr>
            <w:rStyle w:val="Hyperlink"/>
            <w:rFonts w:ascii="Arial" w:hAnsi="Arial" w:cs="Arial"/>
            <w:bCs/>
            <w:sz w:val="24"/>
            <w:szCs w:val="24"/>
          </w:rPr>
          <w:t>Other Deals</w:t>
        </w:r>
        <w:r w:rsidR="00672EDD" w:rsidRPr="00F42325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Pr="00F42325">
          <w:rPr>
            <w:rStyle w:val="Hyperlink"/>
            <w:rFonts w:ascii="Arial" w:hAnsi="Arial" w:cs="Arial"/>
            <w:bCs/>
            <w:sz w:val="24"/>
            <w:szCs w:val="24"/>
          </w:rPr>
          <w:t>for Schools</w:t>
        </w:r>
      </w:hyperlink>
    </w:p>
    <w:p w14:paraId="74E9FD50" w14:textId="5ACE5B81" w:rsidR="00672EDD" w:rsidRDefault="00F42325" w:rsidP="007D672C">
      <w:pPr>
        <w:spacing w:after="0" w:line="240" w:lineRule="auto"/>
        <w:rPr>
          <w:rStyle w:val="Hyperlink"/>
          <w:rFonts w:cstheme="minorHAnsi"/>
          <w:bCs/>
        </w:rPr>
      </w:pPr>
      <w:hyperlink r:id="rId41" w:history="1">
        <w:r w:rsidRPr="00807D58">
          <w:rPr>
            <w:rStyle w:val="Hyperlink"/>
            <w:rFonts w:cstheme="minorHAnsi"/>
            <w:bCs/>
          </w:rPr>
          <w:t>https://www.gov.uk/government/publications/deals-for-schools/deals-for-schools</w:t>
        </w:r>
      </w:hyperlink>
    </w:p>
    <w:p w14:paraId="39995096" w14:textId="77777777" w:rsidR="007D672C" w:rsidRDefault="007D672C" w:rsidP="007D672C">
      <w:pPr>
        <w:spacing w:after="0" w:line="240" w:lineRule="auto"/>
        <w:rPr>
          <w:rFonts w:cstheme="minorHAnsi"/>
          <w:bCs/>
          <w:color w:val="0B0C0C"/>
        </w:rPr>
      </w:pPr>
    </w:p>
    <w:p w14:paraId="09365EC5" w14:textId="18AD9D73" w:rsidR="003025B4" w:rsidRDefault="007D672C">
      <w:pPr>
        <w:rPr>
          <w:rFonts w:cstheme="minorHAnsi"/>
          <w:bCs/>
          <w:color w:val="0B0C0C"/>
        </w:rPr>
      </w:pPr>
      <w:hyperlink r:id="rId42" w:history="1">
        <w:r w:rsidR="003025B4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DfE’s updated guidance on Mental Health </w:t>
        </w:r>
        <w:r w:rsidR="002F3161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and Behaviour in Schools</w:t>
        </w:r>
      </w:hyperlink>
      <w:r w:rsidR="002F3161" w:rsidRPr="007D672C">
        <w:rPr>
          <w:rFonts w:ascii="Arial" w:hAnsi="Arial" w:cs="Arial"/>
          <w:bCs/>
          <w:sz w:val="24"/>
          <w:szCs w:val="24"/>
        </w:rPr>
        <w:t xml:space="preserve"> </w:t>
      </w:r>
      <w:hyperlink r:id="rId43" w:history="1">
        <w:r w:rsidR="002F3161" w:rsidRPr="00ED16CC">
          <w:rPr>
            <w:rStyle w:val="Hyperlink"/>
            <w:rFonts w:cstheme="minorHAnsi"/>
            <w:bCs/>
          </w:rPr>
          <w:t>https://www.gov.uk/government/publications/mental-health-and-behaviour-in-schools--2</w:t>
        </w:r>
      </w:hyperlink>
    </w:p>
    <w:p w14:paraId="0ABD8F0B" w14:textId="5A49CD40" w:rsidR="002F3161" w:rsidRDefault="007D672C">
      <w:pPr>
        <w:rPr>
          <w:rFonts w:ascii="Arial" w:hAnsi="Arial" w:cs="Arial"/>
          <w:bCs/>
          <w:color w:val="0B0C0C"/>
          <w:sz w:val="24"/>
          <w:szCs w:val="24"/>
        </w:rPr>
      </w:pPr>
      <w:hyperlink r:id="rId44" w:history="1">
        <w:r w:rsidR="006C6C01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NGA guidance on how to develop good communication between MAT trustees and local academy committees</w:t>
        </w:r>
      </w:hyperlink>
      <w:r w:rsidR="006C6C01"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45" w:history="1">
        <w:r w:rsidR="00285417" w:rsidRPr="00ED16CC">
          <w:rPr>
            <w:rStyle w:val="Hyperlink"/>
            <w:rFonts w:cstheme="minorHAnsi"/>
            <w:bCs/>
          </w:rPr>
          <w:t>https://schoolsweek.co.uk/how-to-develop-good-communication-between-mat-trustees-and-local-academy-committees/</w:t>
        </w:r>
      </w:hyperlink>
    </w:p>
    <w:p w14:paraId="5F639CDF" w14:textId="77777777" w:rsidR="007D672C" w:rsidRPr="007D672C" w:rsidRDefault="007D672C" w:rsidP="007D67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46" w:anchor="history" w:history="1">
        <w:r w:rsidR="00EF349B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DfE’s guidance on information for primary schools about the development of an online times tables check to be administered by schools to year 4 pupils from the 2019/20 academic year onwards</w:t>
        </w:r>
      </w:hyperlink>
    </w:p>
    <w:p w14:paraId="50266A3E" w14:textId="11B8CC4F" w:rsidR="00455E9D" w:rsidRDefault="005D477B" w:rsidP="007D672C">
      <w:pPr>
        <w:spacing w:after="0" w:line="240" w:lineRule="auto"/>
        <w:rPr>
          <w:rStyle w:val="Hyperlink"/>
          <w:rFonts w:cstheme="minorHAnsi"/>
          <w:bCs/>
        </w:rPr>
      </w:pPr>
      <w:hyperlink r:id="rId47" w:anchor="history" w:history="1">
        <w:r w:rsidR="00455E9D" w:rsidRPr="00ED16CC">
          <w:rPr>
            <w:rStyle w:val="Hyperlink"/>
            <w:rFonts w:cstheme="minorHAnsi"/>
            <w:bCs/>
          </w:rPr>
          <w:t>https://www.gov.uk/guidance/multiplication-tables-check-development-process?utm_source=290c31ba-3ae3-4d9d-8396-9db9446be9e3&amp;utm_medium=email&amp;utm_campaign=govuk-notifications&amp;utm_content=immediate#history</w:t>
        </w:r>
      </w:hyperlink>
    </w:p>
    <w:p w14:paraId="7982A593" w14:textId="77777777" w:rsidR="007D672C" w:rsidRDefault="007D672C" w:rsidP="007D672C">
      <w:pPr>
        <w:spacing w:after="0" w:line="240" w:lineRule="auto"/>
        <w:rPr>
          <w:rFonts w:cstheme="minorHAnsi"/>
          <w:bCs/>
          <w:color w:val="0B0C0C"/>
        </w:rPr>
      </w:pPr>
    </w:p>
    <w:p w14:paraId="63B3BA72" w14:textId="45CA9095" w:rsidR="00602E24" w:rsidRDefault="007D672C" w:rsidP="00602E24">
      <w:pPr>
        <w:rPr>
          <w:rFonts w:cstheme="minorHAnsi"/>
          <w:bCs/>
          <w:color w:val="0B0C0C"/>
        </w:rPr>
      </w:pPr>
      <w:hyperlink r:id="rId48" w:history="1">
        <w:r w:rsidR="00602E24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DfE launches multi-million pound investment to support children's early communication skills</w:t>
        </w:r>
        <w:r w:rsidR="00602E24" w:rsidRPr="007D672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 xml:space="preserve"> - </w:t>
        </w:r>
        <w:r w:rsidR="00602E24" w:rsidRPr="007D672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projects launched to improve children's early language and literacy, and boost parents' confidence with home learning</w:t>
        </w:r>
      </w:hyperlink>
      <w:r w:rsidR="00602E24" w:rsidRPr="007D672C">
        <w:rPr>
          <w:rFonts w:ascii="Arial" w:hAnsi="Arial" w:cs="Arial"/>
          <w:bCs/>
          <w:sz w:val="24"/>
          <w:szCs w:val="24"/>
        </w:rPr>
        <w:t xml:space="preserve"> </w:t>
      </w:r>
      <w:hyperlink r:id="rId49" w:history="1">
        <w:r w:rsidR="00D7125F" w:rsidRPr="00ED16CC">
          <w:rPr>
            <w:rStyle w:val="Hyperlink"/>
            <w:rFonts w:cstheme="minorHAnsi"/>
            <w:bCs/>
          </w:rPr>
          <w:t>https://www.gov.uk/government/news/multi-million-investment-to-support-childrens-early-communication-skills</w:t>
        </w:r>
      </w:hyperlink>
    </w:p>
    <w:p w14:paraId="38CA98D0" w14:textId="6AEBA8A7" w:rsidR="00462433" w:rsidRDefault="007D672C" w:rsidP="00EB5402">
      <w:pPr>
        <w:rPr>
          <w:rFonts w:cstheme="minorHAnsi"/>
          <w:bCs/>
          <w:color w:val="0B0C0C"/>
        </w:rPr>
      </w:pPr>
      <w:hyperlink r:id="rId50" w:history="1">
        <w:r w:rsidR="00EB5402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Joint letter to all school leaders including Headteachers, Leaders of Academy Trusts and Governing Boards</w:t>
        </w:r>
        <w:r w:rsidR="00AF00EF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from the Secretary of State for Education re </w:t>
        </w:r>
        <w:r w:rsidR="00560AB4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reducing </w:t>
        </w:r>
        <w:r w:rsidR="00AF00EF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Teacher Workload</w:t>
        </w:r>
      </w:hyperlink>
      <w:r w:rsidR="00560AB4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51" w:history="1">
        <w:r w:rsidR="00560AB4" w:rsidRPr="00ED16CC">
          <w:rPr>
            <w:rStyle w:val="Hyperlink"/>
            <w:rFonts w:cstheme="minorHAnsi"/>
            <w:bCs/>
          </w:rPr>
          <w:t>https://assets.publishing.service.gov.uk/government/uploads/system/uploads/attachment_data/file/753668/Reducing_Teacher_Workload_-_Letter_to_School_Leaders.pdf</w:t>
        </w:r>
      </w:hyperlink>
    </w:p>
    <w:p w14:paraId="0D62CA2F" w14:textId="2A2585D9" w:rsidR="0099797D" w:rsidRPr="00717261" w:rsidRDefault="007D672C" w:rsidP="009979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52" w:history="1">
        <w:r w:rsidR="004E552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Institute of Directors (</w:t>
        </w:r>
        <w:proofErr w:type="spellStart"/>
        <w:r w:rsidR="004E552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IoD</w:t>
        </w:r>
        <w:proofErr w:type="spellEnd"/>
        <w:r w:rsidR="004E552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) launched a repor</w:t>
        </w:r>
        <w:r w:rsidR="0099797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 “</w:t>
        </w:r>
        <w:r w:rsidR="004E552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="0099797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Back to School – common challenges facing school governors and company directors”</w:t>
        </w:r>
      </w:hyperlink>
    </w:p>
    <w:p w14:paraId="7BAC19E0" w14:textId="63AF8CC6" w:rsidR="0099797D" w:rsidRDefault="005D477B" w:rsidP="0099797D">
      <w:pPr>
        <w:spacing w:after="0" w:line="240" w:lineRule="auto"/>
        <w:rPr>
          <w:rFonts w:cstheme="minorHAnsi"/>
          <w:bCs/>
          <w:color w:val="0B0C0C"/>
        </w:rPr>
      </w:pPr>
      <w:hyperlink r:id="rId53" w:history="1">
        <w:r w:rsidR="0099797D" w:rsidRPr="00ED16CC">
          <w:rPr>
            <w:rStyle w:val="Hyperlink"/>
            <w:rFonts w:cstheme="minorHAnsi"/>
            <w:bCs/>
          </w:rPr>
          <w:t>https://www.iod.com/Portals/0/PDFs/Campaigns%20and%20Reports/Corporate%20Governance/Back-to-School.pdf?ver=2018-10-24-085551-950</w:t>
        </w:r>
      </w:hyperlink>
    </w:p>
    <w:p w14:paraId="60B8801D" w14:textId="2117BFDD" w:rsidR="0099797D" w:rsidRDefault="0099797D" w:rsidP="0099797D">
      <w:pPr>
        <w:spacing w:after="0" w:line="240" w:lineRule="auto"/>
        <w:rPr>
          <w:rFonts w:cstheme="minorHAnsi"/>
          <w:bCs/>
          <w:color w:val="0B0C0C"/>
        </w:rPr>
      </w:pPr>
    </w:p>
    <w:p w14:paraId="27284745" w14:textId="78B28D35" w:rsidR="0099797D" w:rsidRDefault="007D672C" w:rsidP="0099797D">
      <w:pPr>
        <w:spacing w:after="0" w:line="240" w:lineRule="auto"/>
        <w:rPr>
          <w:rFonts w:cstheme="minorHAnsi"/>
          <w:bCs/>
          <w:color w:val="0B0C0C"/>
        </w:rPr>
      </w:pPr>
      <w:hyperlink r:id="rId54" w:history="1">
        <w:r w:rsidR="00886C70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The Office of National Statistics published </w:t>
        </w:r>
        <w:r w:rsidR="0040096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reports on pupil absence in primary, secondary and special schools in autumn and spring terms of the 2017 to 2018</w:t>
        </w:r>
        <w:r w:rsidR="0040096D" w:rsidRPr="007D672C">
          <w:rPr>
            <w:rStyle w:val="Hyperlink"/>
            <w:rFonts w:ascii="Arial" w:hAnsi="Arial" w:cs="Arial"/>
            <w:bCs/>
            <w:sz w:val="24"/>
            <w:szCs w:val="24"/>
          </w:rPr>
          <w:t xml:space="preserve"> academic year</w:t>
        </w:r>
      </w:hyperlink>
      <w:r w:rsidR="0040096D"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55" w:history="1">
        <w:r w:rsidR="0040096D" w:rsidRPr="00ED16CC">
          <w:rPr>
            <w:rStyle w:val="Hyperlink"/>
            <w:rFonts w:cstheme="minorHAnsi"/>
            <w:bCs/>
          </w:rPr>
          <w:t>https://www.gov.uk/government/statistics/pupil-absence-in-schools-in-england-autumn-term-2017-and-spring-term-2018</w:t>
        </w:r>
      </w:hyperlink>
    </w:p>
    <w:p w14:paraId="48722921" w14:textId="3CB1DB25" w:rsidR="0040096D" w:rsidRDefault="0040096D" w:rsidP="0099797D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0E30DF14" w14:textId="79513D17" w:rsidR="0040096D" w:rsidRDefault="007D672C" w:rsidP="0099797D">
      <w:pPr>
        <w:spacing w:after="0" w:line="240" w:lineRule="auto"/>
        <w:rPr>
          <w:rStyle w:val="Hyperlink"/>
          <w:rFonts w:cstheme="minorHAnsi"/>
          <w:bCs/>
        </w:rPr>
      </w:pPr>
      <w:hyperlink r:id="rId56" w:history="1">
        <w:r w:rsidR="00C63BF6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The Key published a report on the challenges of running a rural schoo</w:t>
        </w:r>
        <w:r w:rsidR="00C63BF6" w:rsidRPr="007D672C">
          <w:rPr>
            <w:rStyle w:val="Hyperlink"/>
            <w:rFonts w:ascii="Arial" w:hAnsi="Arial" w:cs="Arial"/>
            <w:bCs/>
            <w:sz w:val="24"/>
            <w:szCs w:val="24"/>
          </w:rPr>
          <w:t>l</w:t>
        </w:r>
      </w:hyperlink>
      <w:r w:rsidR="00C63BF6"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57" w:history="1">
        <w:r w:rsidR="00904696" w:rsidRPr="00ED16CC">
          <w:rPr>
            <w:rStyle w:val="Hyperlink"/>
            <w:rFonts w:cstheme="minorHAnsi"/>
            <w:bCs/>
          </w:rPr>
          <w:t>https://resources.thekeysupport.com/hubfs/Rural%20Schools%20Report/The%20Key_The%20Challenges%20of%20Leading%20a%20Rural%20School_Report%202018.pdf?t=15393325501</w:t>
        </w:r>
      </w:hyperlink>
    </w:p>
    <w:p w14:paraId="536C304C" w14:textId="7885AFD8" w:rsidR="000248F2" w:rsidRDefault="000248F2" w:rsidP="0099797D">
      <w:pPr>
        <w:spacing w:after="0" w:line="240" w:lineRule="auto"/>
        <w:rPr>
          <w:rFonts w:cstheme="minorHAnsi"/>
          <w:bCs/>
          <w:color w:val="0B0C0C"/>
        </w:rPr>
      </w:pPr>
    </w:p>
    <w:p w14:paraId="3BB7E250" w14:textId="7EFB0865" w:rsidR="000248F2" w:rsidRDefault="007D672C" w:rsidP="0099797D">
      <w:pPr>
        <w:spacing w:after="0" w:line="240" w:lineRule="auto"/>
        <w:rPr>
          <w:rFonts w:cstheme="minorHAnsi"/>
          <w:bCs/>
          <w:color w:val="0B0C0C"/>
        </w:rPr>
      </w:pPr>
      <w:hyperlink r:id="rId58" w:history="1">
        <w:r w:rsidR="00083E66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Trends in School Spending: 2002-2016</w:t>
        </w:r>
      </w:hyperlink>
      <w:r w:rsidR="006B098F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59" w:history="1">
        <w:r w:rsidR="006B098F" w:rsidRPr="000250E7">
          <w:rPr>
            <w:rStyle w:val="Hyperlink"/>
            <w:rFonts w:cstheme="minorHAnsi"/>
            <w:bCs/>
          </w:rPr>
          <w:t>https://www.gov.uk/government/publications/trends-in-school-spending-2002-to-2016</w:t>
        </w:r>
      </w:hyperlink>
    </w:p>
    <w:p w14:paraId="170D5136" w14:textId="77777777" w:rsidR="006B098F" w:rsidRPr="00083E66" w:rsidRDefault="006B098F" w:rsidP="0099797D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2AF8FD9D" w14:textId="6E0E4A4C" w:rsidR="00904696" w:rsidRDefault="007D672C" w:rsidP="0099797D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  <w:hyperlink r:id="rId60" w:history="1">
        <w:r w:rsidR="00D1405C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Health and safety on educational visits</w:t>
        </w:r>
      </w:hyperlink>
      <w:r w:rsidR="00D1405C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61" w:history="1">
        <w:r w:rsidR="00245757" w:rsidRPr="00807D58">
          <w:rPr>
            <w:rStyle w:val="Hyperlink"/>
            <w:rFonts w:cstheme="minorHAnsi"/>
            <w:bCs/>
          </w:rPr>
          <w:t>https://www.gov.uk/government/publications/health-and-safety-on-educational-visits/health-and-safety-on-educational-visits</w:t>
        </w:r>
      </w:hyperlink>
    </w:p>
    <w:p w14:paraId="36A3A573" w14:textId="242A6330" w:rsidR="00245757" w:rsidRDefault="00245757" w:rsidP="0099797D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5034573B" w14:textId="5D12DD5C" w:rsidR="006621B5" w:rsidRDefault="007D672C" w:rsidP="006621B5">
      <w:pPr>
        <w:spacing w:after="0" w:line="240" w:lineRule="auto"/>
        <w:rPr>
          <w:rFonts w:cstheme="minorHAnsi"/>
          <w:bCs/>
          <w:color w:val="0B0C0C"/>
        </w:rPr>
      </w:pPr>
      <w:hyperlink r:id="rId62" w:history="1">
        <w:r w:rsidR="006621B5" w:rsidRPr="006621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Teachers' pay grant methodology </w:t>
        </w:r>
        <w:r w:rsidR="006621B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: </w:t>
        </w:r>
        <w:r w:rsidR="006621B5" w:rsidRPr="006621B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Guidance for schools and local authorities on the teachers' pay grant for the financial years 2018 to 2019 and 2019 to 2020</w:t>
        </w:r>
        <w:r w:rsidR="006621B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</w:t>
        </w:r>
      </w:hyperlink>
      <w:r w:rsidR="006621B5" w:rsidRPr="006621B5">
        <w:rPr>
          <w:rFonts w:ascii="Arial" w:hAnsi="Arial" w:cs="Arial"/>
          <w:bCs/>
          <w:sz w:val="24"/>
          <w:szCs w:val="24"/>
        </w:rPr>
        <w:t xml:space="preserve"> </w:t>
      </w:r>
      <w:hyperlink r:id="rId63" w:history="1">
        <w:r w:rsidR="003C5785" w:rsidRPr="00807D58">
          <w:rPr>
            <w:rStyle w:val="Hyperlink"/>
            <w:rFonts w:cstheme="minorHAnsi"/>
            <w:bCs/>
          </w:rPr>
          <w:t>https://www.gov.uk/government/publications/teachers-pay-grant-methodology</w:t>
        </w:r>
      </w:hyperlink>
    </w:p>
    <w:p w14:paraId="6C900DB4" w14:textId="77777777" w:rsidR="003C5785" w:rsidRPr="006621B5" w:rsidRDefault="003C5785" w:rsidP="006621B5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5EEFC58E" w14:textId="05A4A48B" w:rsidR="00A4163C" w:rsidRDefault="00717261" w:rsidP="00A4163C">
      <w:pPr>
        <w:spacing w:after="0" w:line="240" w:lineRule="auto"/>
        <w:rPr>
          <w:rFonts w:ascii="Arial" w:hAnsi="Arial" w:cs="Arial"/>
          <w:bCs/>
          <w:color w:val="0B0C0C"/>
        </w:rPr>
      </w:pPr>
      <w:hyperlink r:id="rId64" w:history="1">
        <w:r w:rsidR="00A4163C" w:rsidRPr="00A4163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Academies: making significant changes or closure by agreement</w:t>
        </w:r>
        <w:r w:rsidR="00A4163C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: </w:t>
        </w:r>
        <w:r w:rsidR="00A4163C" w:rsidRPr="00A4163C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Guidance for academy trusts planning to make organisational changes or close an academy by mutual agreement with the Secretary of State</w:t>
        </w:r>
      </w:hyperlink>
      <w:r w:rsidR="00A4163C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65" w:history="1">
        <w:r w:rsidR="00732FE5" w:rsidRPr="00807D58">
          <w:rPr>
            <w:rStyle w:val="Hyperlink"/>
            <w:rFonts w:ascii="Arial" w:hAnsi="Arial" w:cs="Arial"/>
            <w:bCs/>
          </w:rPr>
          <w:t>https://www.gov.uk/government/publications/making-significant-changes-to-an-existing-academy</w:t>
        </w:r>
      </w:hyperlink>
    </w:p>
    <w:p w14:paraId="058513CC" w14:textId="5DC5C0BA" w:rsidR="00732FE5" w:rsidRDefault="00732FE5" w:rsidP="00A4163C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067F8600" w14:textId="2613FEFD" w:rsidR="00732FE5" w:rsidRDefault="00717261" w:rsidP="00D7149D">
      <w:pPr>
        <w:spacing w:after="0" w:line="240" w:lineRule="auto"/>
        <w:rPr>
          <w:rFonts w:cstheme="minorHAnsi"/>
          <w:bCs/>
          <w:color w:val="0B0C0C"/>
        </w:rPr>
      </w:pPr>
      <w:hyperlink r:id="rId66" w:history="1">
        <w:r w:rsidR="00D7149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School organisation: local-authority-maintained schools</w:t>
        </w:r>
        <w:r w:rsidR="00D7149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: </w:t>
        </w:r>
        <w:r w:rsidR="00D7149D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Statutory guidance about making organisation changes to local-authority-maintained schools, including school closure</w:t>
        </w:r>
      </w:hyperlink>
      <w:r w:rsidR="00D7149D">
        <w:rPr>
          <w:rFonts w:ascii="Arial" w:hAnsi="Arial" w:cs="Arial"/>
          <w:bCs/>
          <w:color w:val="0B0C0C"/>
          <w:sz w:val="24"/>
          <w:szCs w:val="24"/>
        </w:rPr>
        <w:t xml:space="preserve"> </w:t>
      </w:r>
      <w:hyperlink r:id="rId67" w:history="1">
        <w:r w:rsidR="00591872" w:rsidRPr="00807D58">
          <w:rPr>
            <w:rStyle w:val="Hyperlink"/>
            <w:rFonts w:cstheme="minorHAnsi"/>
            <w:bCs/>
          </w:rPr>
          <w:t>https://www.gov.uk/government/publications/school-organisation-maintained-schools</w:t>
        </w:r>
      </w:hyperlink>
    </w:p>
    <w:p w14:paraId="2600CD68" w14:textId="77777777" w:rsidR="00591872" w:rsidRPr="00A4163C" w:rsidRDefault="00591872" w:rsidP="00D7149D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4D5C9FEF" w14:textId="440F660B" w:rsidR="005E5273" w:rsidRDefault="00717261" w:rsidP="005014A1">
      <w:pPr>
        <w:spacing w:after="0" w:line="240" w:lineRule="auto"/>
        <w:rPr>
          <w:rFonts w:cstheme="minorHAnsi"/>
          <w:bCs/>
          <w:color w:val="0B0C0C"/>
        </w:rPr>
      </w:pPr>
      <w:hyperlink r:id="rId68" w:history="1">
        <w:r w:rsidR="005014A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Update to </w:t>
        </w:r>
        <w:r w:rsidR="005014A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Schools financial efficiency: metric tool </w:t>
        </w:r>
        <w:r w:rsidR="005014A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- a</w:t>
        </w:r>
        <w:r w:rsidR="005014A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tool to provide schools in England with an indication of their efficiency compared with similar schools</w:t>
        </w:r>
      </w:hyperlink>
      <w:r w:rsidR="005E5273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69" w:history="1">
        <w:r w:rsidR="005E5273" w:rsidRPr="00807D58">
          <w:rPr>
            <w:rStyle w:val="Hyperlink"/>
            <w:rFonts w:cstheme="minorHAnsi"/>
            <w:bCs/>
          </w:rPr>
          <w:t>https://www.gov.uk/government/publications/schools-financial-efficiency-metric-tool</w:t>
        </w:r>
      </w:hyperlink>
    </w:p>
    <w:p w14:paraId="23977B9F" w14:textId="056E41C8" w:rsidR="00E756AF" w:rsidRDefault="00E756AF" w:rsidP="005014A1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71DE3FEA" w14:textId="6AC274D4" w:rsidR="00E756AF" w:rsidRDefault="00717261" w:rsidP="005014A1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  <w:hyperlink r:id="rId70" w:history="1">
        <w:r w:rsidR="00E756AF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Update to </w:t>
        </w:r>
        <w:r w:rsidR="0011096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“</w:t>
        </w:r>
        <w:r w:rsidR="0011096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What academies, free schools and colleges should publish online</w:t>
        </w:r>
        <w:r w:rsidR="00110961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”</w:t>
        </w:r>
      </w:hyperlink>
      <w:r w:rsidR="00110961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71" w:history="1">
        <w:r w:rsidR="00110961" w:rsidRPr="00807D58">
          <w:rPr>
            <w:rStyle w:val="Hyperlink"/>
            <w:rFonts w:cstheme="minorHAnsi"/>
            <w:bCs/>
          </w:rPr>
          <w:t>https://www.gov.uk/guidance/what-academies-free-schools-and-colleges-should-publish-online</w:t>
        </w:r>
      </w:hyperlink>
    </w:p>
    <w:p w14:paraId="2EE5E0FF" w14:textId="5695CA45" w:rsidR="00110961" w:rsidRDefault="00110961" w:rsidP="005014A1">
      <w:pPr>
        <w:spacing w:after="0" w:line="240" w:lineRule="auto"/>
        <w:rPr>
          <w:rFonts w:ascii="Arial" w:hAnsi="Arial" w:cs="Arial"/>
          <w:bCs/>
          <w:color w:val="0B0C0C"/>
          <w:sz w:val="24"/>
          <w:szCs w:val="24"/>
        </w:rPr>
      </w:pPr>
    </w:p>
    <w:p w14:paraId="1F6C58AE" w14:textId="19EBE4E8" w:rsidR="00DD2397" w:rsidRDefault="00717261" w:rsidP="005D477B">
      <w:pPr>
        <w:spacing w:after="0" w:line="240" w:lineRule="auto"/>
        <w:rPr>
          <w:rFonts w:cstheme="minorHAnsi"/>
          <w:color w:val="0B0C0C"/>
        </w:rPr>
      </w:pPr>
      <w:hyperlink r:id="rId72" w:history="1">
        <w:r w:rsidR="00A30D4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Update to “</w:t>
        </w:r>
        <w:r w:rsidR="00A30D4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What maintained schools must publish online</w:t>
        </w:r>
        <w:r w:rsidR="00A30D45" w:rsidRPr="00717261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”</w:t>
        </w:r>
      </w:hyperlink>
      <w:r w:rsidR="00A30D45" w:rsidRPr="00717261">
        <w:rPr>
          <w:rFonts w:ascii="Arial" w:hAnsi="Arial" w:cs="Arial"/>
          <w:bCs/>
          <w:sz w:val="24"/>
          <w:szCs w:val="24"/>
        </w:rPr>
        <w:t xml:space="preserve"> </w:t>
      </w:r>
      <w:hyperlink r:id="rId73" w:history="1">
        <w:r w:rsidR="006A25C7" w:rsidRPr="00807D58">
          <w:rPr>
            <w:rStyle w:val="Hyperlink"/>
            <w:rFonts w:cstheme="minorHAnsi"/>
            <w:bCs/>
          </w:rPr>
          <w:t>https://www.gov.uk/guidance/what-maintained-schools-must-publish-online</w:t>
        </w:r>
      </w:hyperlink>
      <w:bookmarkStart w:id="0" w:name="_GoBack"/>
      <w:bookmarkEnd w:id="0"/>
    </w:p>
    <w:p w14:paraId="1F0D87A5" w14:textId="77777777" w:rsidR="00DD2397" w:rsidRPr="005F1A9F" w:rsidRDefault="00DD2397">
      <w:pPr>
        <w:rPr>
          <w:rFonts w:cstheme="minorHAnsi"/>
          <w:color w:val="0B0C0C"/>
        </w:rPr>
      </w:pPr>
    </w:p>
    <w:p w14:paraId="385291AA" w14:textId="7A8DC780" w:rsidR="00573EC5" w:rsidRPr="00573EC5" w:rsidRDefault="0051063E">
      <w:pPr>
        <w:rPr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 </w:t>
      </w:r>
    </w:p>
    <w:sectPr w:rsidR="00573EC5" w:rsidRPr="00573EC5" w:rsidSect="009E717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C5"/>
    <w:rsid w:val="000248F2"/>
    <w:rsid w:val="00083E66"/>
    <w:rsid w:val="000C1095"/>
    <w:rsid w:val="000F5B2D"/>
    <w:rsid w:val="00110961"/>
    <w:rsid w:val="00136116"/>
    <w:rsid w:val="00245757"/>
    <w:rsid w:val="00285417"/>
    <w:rsid w:val="002B141F"/>
    <w:rsid w:val="002E15FE"/>
    <w:rsid w:val="002F3161"/>
    <w:rsid w:val="003025B4"/>
    <w:rsid w:val="003947E1"/>
    <w:rsid w:val="003C5785"/>
    <w:rsid w:val="0040096D"/>
    <w:rsid w:val="00450EF5"/>
    <w:rsid w:val="00455E9D"/>
    <w:rsid w:val="00462433"/>
    <w:rsid w:val="004A5F61"/>
    <w:rsid w:val="004E5525"/>
    <w:rsid w:val="005014A1"/>
    <w:rsid w:val="0051063E"/>
    <w:rsid w:val="00511C8A"/>
    <w:rsid w:val="0054548F"/>
    <w:rsid w:val="00560AB4"/>
    <w:rsid w:val="00573EC5"/>
    <w:rsid w:val="005742D4"/>
    <w:rsid w:val="00591872"/>
    <w:rsid w:val="005D477B"/>
    <w:rsid w:val="005E5273"/>
    <w:rsid w:val="005F1A9F"/>
    <w:rsid w:val="00602E24"/>
    <w:rsid w:val="00615DE4"/>
    <w:rsid w:val="006320CA"/>
    <w:rsid w:val="00652BC3"/>
    <w:rsid w:val="006621B5"/>
    <w:rsid w:val="00672EDD"/>
    <w:rsid w:val="006965A3"/>
    <w:rsid w:val="006A25C7"/>
    <w:rsid w:val="006B098F"/>
    <w:rsid w:val="006C6C01"/>
    <w:rsid w:val="00717261"/>
    <w:rsid w:val="00732FE5"/>
    <w:rsid w:val="00762103"/>
    <w:rsid w:val="007751F6"/>
    <w:rsid w:val="007D672C"/>
    <w:rsid w:val="0083587D"/>
    <w:rsid w:val="00885A5A"/>
    <w:rsid w:val="00886C70"/>
    <w:rsid w:val="008935CF"/>
    <w:rsid w:val="008A3752"/>
    <w:rsid w:val="00904696"/>
    <w:rsid w:val="00924E2C"/>
    <w:rsid w:val="00960C4C"/>
    <w:rsid w:val="0099797D"/>
    <w:rsid w:val="009C4136"/>
    <w:rsid w:val="009E717B"/>
    <w:rsid w:val="00A30D45"/>
    <w:rsid w:val="00A4163C"/>
    <w:rsid w:val="00A60CC0"/>
    <w:rsid w:val="00A616A7"/>
    <w:rsid w:val="00A675A3"/>
    <w:rsid w:val="00AA47C4"/>
    <w:rsid w:val="00AC4E4F"/>
    <w:rsid w:val="00AF00EF"/>
    <w:rsid w:val="00AF0E4C"/>
    <w:rsid w:val="00B74418"/>
    <w:rsid w:val="00BA44A5"/>
    <w:rsid w:val="00C0364B"/>
    <w:rsid w:val="00C4002A"/>
    <w:rsid w:val="00C441DC"/>
    <w:rsid w:val="00C63BF6"/>
    <w:rsid w:val="00C94EF3"/>
    <w:rsid w:val="00CC4C13"/>
    <w:rsid w:val="00D1405C"/>
    <w:rsid w:val="00D36926"/>
    <w:rsid w:val="00D7125F"/>
    <w:rsid w:val="00D7149D"/>
    <w:rsid w:val="00D94702"/>
    <w:rsid w:val="00DD2397"/>
    <w:rsid w:val="00E346C5"/>
    <w:rsid w:val="00E45584"/>
    <w:rsid w:val="00E66B3B"/>
    <w:rsid w:val="00E756AF"/>
    <w:rsid w:val="00E95C07"/>
    <w:rsid w:val="00EB5402"/>
    <w:rsid w:val="00EF349B"/>
    <w:rsid w:val="00EF5479"/>
    <w:rsid w:val="00F13346"/>
    <w:rsid w:val="00F42325"/>
    <w:rsid w:val="00FA474D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2949"/>
  <w15:chartTrackingRefBased/>
  <w15:docId w15:val="{27CDFB54-6AE1-4E5E-8487-4395EDA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2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50E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97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58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779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news/government-and-top-sports-bodies-to-help-children-play-more-sport" TargetMode="External"/><Relationship Id="rId18" Type="http://schemas.openxmlformats.org/officeDocument/2006/relationships/hyperlink" Target="https://www.youtube.com/watch?v=2K-2Vv3CKH4" TargetMode="External"/><Relationship Id="rId26" Type="http://schemas.openxmlformats.org/officeDocument/2006/relationships/hyperlink" Target="https://www.gov.uk/government/news/chief-inspector-sets-out-vision-for-new-education-inspection-framework" TargetMode="External"/><Relationship Id="rId39" Type="http://schemas.openxmlformats.org/officeDocument/2006/relationships/hyperlink" Target="https://www.gov.uk/guidance/deal-for-schools-hiring-supply-teachers-and-agency-workers" TargetMode="External"/><Relationship Id="rId21" Type="http://schemas.openxmlformats.org/officeDocument/2006/relationships/hyperlink" Target="https://www.gov.uk/government/publications/data-protection-and-privacy-privacy-notices" TargetMode="External"/><Relationship Id="rId34" Type="http://schemas.openxmlformats.org/officeDocument/2006/relationships/hyperlink" Target="https://www.gov.uk/government/publications/controlling-access-to-school-premises/controlling-access-to-school-premises" TargetMode="External"/><Relationship Id="rId42" Type="http://schemas.openxmlformats.org/officeDocument/2006/relationships/hyperlink" Target="https://www.gov.uk/government/publications/mental-health-and-behaviour-in-schools--2" TargetMode="External"/><Relationship Id="rId47" Type="http://schemas.openxmlformats.org/officeDocument/2006/relationships/hyperlink" Target="https://www.gov.uk/guidance/multiplication-tables-check-development-process?utm_source=290c31ba-3ae3-4d9d-8396-9db9446be9e3&amp;utm_medium=email&amp;utm_campaign=govuk-notifications&amp;utm_content=immediate" TargetMode="External"/><Relationship Id="rId50" Type="http://schemas.openxmlformats.org/officeDocument/2006/relationships/hyperlink" Target="https://assets.publishing.service.gov.uk/government/uploads/system/uploads/attachment_data/file/753668/Reducing_Teacher_Workload_-_Letter_to_School_Leaders.pdf" TargetMode="External"/><Relationship Id="rId55" Type="http://schemas.openxmlformats.org/officeDocument/2006/relationships/hyperlink" Target="https://www.gov.uk/government/statistics/pupil-absence-in-schools-in-england-autumn-term-2017-and-spring-term-2018" TargetMode="External"/><Relationship Id="rId63" Type="http://schemas.openxmlformats.org/officeDocument/2006/relationships/hyperlink" Target="https://www.gov.uk/government/publications/teachers-pay-grant-methodology" TargetMode="External"/><Relationship Id="rId68" Type="http://schemas.openxmlformats.org/officeDocument/2006/relationships/hyperlink" Target="https://www.gov.uk/government/publications/schools-financial-efficiency-metric-tool" TargetMode="External"/><Relationship Id="rId7" Type="http://schemas.openxmlformats.org/officeDocument/2006/relationships/hyperlink" Target="https://www.gov.uk/government/news/damian-hinds-learning-life-saving-skills-in-school-is-crucial" TargetMode="External"/><Relationship Id="rId71" Type="http://schemas.openxmlformats.org/officeDocument/2006/relationships/hyperlink" Target="https://www.gov.uk/guidance/what-academies-free-schools-and-colleges-should-publish-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society/2019/jan/03/children-england-taught-cpr-schools-government-plans" TargetMode="External"/><Relationship Id="rId29" Type="http://schemas.openxmlformats.org/officeDocument/2006/relationships/hyperlink" Target="https://educationendowmentfoundation.org.uk/tools/guidance-reports/working-with-parents-to-support-childrens-learning" TargetMode="External"/><Relationship Id="rId11" Type="http://schemas.openxmlformats.org/officeDocument/2006/relationships/hyperlink" Target="https://www.compare-school-performance.service.gov.uk/" TargetMode="External"/><Relationship Id="rId24" Type="http://schemas.openxmlformats.org/officeDocument/2006/relationships/hyperlink" Target="https://assets.publishing.service.gov.uk/government/uploads/system/uploads/attachment_data/file/761606/29523_Ofsted_Annual_Report_2017-18_041218.pdf" TargetMode="External"/><Relationship Id="rId32" Type="http://schemas.openxmlformats.org/officeDocument/2006/relationships/hyperlink" Target="https://www.annafreud.org/insights/news/2018/11/ten-steps-towards-school-staff-wellbeing-resource-launched/" TargetMode="External"/><Relationship Id="rId37" Type="http://schemas.openxmlformats.org/officeDocument/2006/relationships/hyperlink" Target="https://www.gov.uk/government/publications/health-and-safety-advice-for-schools/responsibilities-and-duties-for-schools" TargetMode="External"/><Relationship Id="rId40" Type="http://schemas.openxmlformats.org/officeDocument/2006/relationships/hyperlink" Target="https://www.gov.uk/government/publications/deals-for-schools/deals-for-schools" TargetMode="External"/><Relationship Id="rId45" Type="http://schemas.openxmlformats.org/officeDocument/2006/relationships/hyperlink" Target="https://schoolsweek.co.uk/how-to-develop-good-communication-between-mat-trustees-and-local-academy-committees/" TargetMode="External"/><Relationship Id="rId53" Type="http://schemas.openxmlformats.org/officeDocument/2006/relationships/hyperlink" Target="https://www.iod.com/Portals/0/PDFs/Campaigns%20and%20Reports/Corporate%20Governance/Back-to-School.pdf?ver=2018-10-24-085551-950" TargetMode="External"/><Relationship Id="rId58" Type="http://schemas.openxmlformats.org/officeDocument/2006/relationships/hyperlink" Target="https://www.gov.uk/government/publications/trends-in-school-spending-2002-to-2016" TargetMode="External"/><Relationship Id="rId66" Type="http://schemas.openxmlformats.org/officeDocument/2006/relationships/hyperlink" Target="https://www.gov.uk/government/publications/school-organisation-maintained-schools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gov.uk/government/news/schools-challenged-to-go-single-use-plastic-free-by-2022" TargetMode="External"/><Relationship Id="rId15" Type="http://schemas.openxmlformats.org/officeDocument/2006/relationships/hyperlink" Target="https://www.nga.org.uk/thenga/media/NGA-Image-Library/Staff/Succession-Planning-Dec-2018-AW.pdf" TargetMode="External"/><Relationship Id="rId23" Type="http://schemas.openxmlformats.org/officeDocument/2006/relationships/hyperlink" Target="https://www.nga.org.uk/thenga/media/NGA-Image-Library/Guidance/NGA-Careers-guidance-the-role-of-the-governing-board-final_3.pdf" TargetMode="External"/><Relationship Id="rId28" Type="http://schemas.openxmlformats.org/officeDocument/2006/relationships/hyperlink" Target="https://educationendowmentfoundation.org.uk/tools/guidance-reports/working-with-parents-to-support-childrens-learning" TargetMode="External"/><Relationship Id="rId36" Type="http://schemas.openxmlformats.org/officeDocument/2006/relationships/hyperlink" Target="https://www.gov.uk/government/publications/health-and-safety-advice-for-schools/responsibilities-and-duties-for-schools" TargetMode="External"/><Relationship Id="rId49" Type="http://schemas.openxmlformats.org/officeDocument/2006/relationships/hyperlink" Target="https://www.gov.uk/government/news/multi-million-investment-to-support-childrens-early-communication-skills" TargetMode="External"/><Relationship Id="rId57" Type="http://schemas.openxmlformats.org/officeDocument/2006/relationships/hyperlink" Target="https://resources.thekeysupport.com/hubfs/Rural%20Schools%20Report/The%20Key_The%20Challenges%20of%20Leading%20a%20Rural%20School_Report%202018.pdf?t=15393325501" TargetMode="External"/><Relationship Id="rId61" Type="http://schemas.openxmlformats.org/officeDocument/2006/relationships/hyperlink" Target="https://www.gov.uk/government/publications/health-and-safety-on-educational-visits/health-and-safety-on-educational-visits" TargetMode="External"/><Relationship Id="rId10" Type="http://schemas.openxmlformats.org/officeDocument/2006/relationships/hyperlink" Target="https://www.gov.uk/government/news/activity-passport-to-inspire-schoolchildren-and-boost-resilience" TargetMode="External"/><Relationship Id="rId19" Type="http://schemas.openxmlformats.org/officeDocument/2006/relationships/hyperlink" Target="https://www.youtube.com/watch?v=2K-2Vv3CKH4" TargetMode="External"/><Relationship Id="rId31" Type="http://schemas.openxmlformats.org/officeDocument/2006/relationships/hyperlink" Target="https://assets.publishing.service.gov.uk/government/uploads/system/uploads/attachment_data/file/727582/Academies_Planning_Calendar.pdf" TargetMode="External"/><Relationship Id="rId44" Type="http://schemas.openxmlformats.org/officeDocument/2006/relationships/hyperlink" Target="https://schoolsweek.co.uk/how-to-develop-good-communication-between-mat-trustees-and-local-academy-committees/" TargetMode="External"/><Relationship Id="rId52" Type="http://schemas.openxmlformats.org/officeDocument/2006/relationships/hyperlink" Target="https://www.iod.com/Portals/0/PDFs/Campaigns%20and%20Reports/Corporate%20Governance/Back-to-School.pdf?ver=2018-10-24-085551-950" TargetMode="External"/><Relationship Id="rId60" Type="http://schemas.openxmlformats.org/officeDocument/2006/relationships/hyperlink" Target="https://www.gov.uk/government/publications/health-and-safety-on-educational-visits/health-and-safety-on-educational-visits" TargetMode="External"/><Relationship Id="rId65" Type="http://schemas.openxmlformats.org/officeDocument/2006/relationships/hyperlink" Target="https://www.gov.uk/government/publications/making-significant-changes-to-an-existing-academy" TargetMode="External"/><Relationship Id="rId73" Type="http://schemas.openxmlformats.org/officeDocument/2006/relationships/hyperlink" Target="https://www.gov.uk/guidance/what-maintained-schools-must-publish-onl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news/activity-passport-to-inspire-schoolchildren-and-boost-resilience" TargetMode="External"/><Relationship Id="rId14" Type="http://schemas.openxmlformats.org/officeDocument/2006/relationships/hyperlink" Target="https://www.gov.uk/government/news/government-and-top-sports-bodies-to-help-children-play-more-sport" TargetMode="External"/><Relationship Id="rId22" Type="http://schemas.openxmlformats.org/officeDocument/2006/relationships/hyperlink" Target="https://www.nga.org.uk/thenga/media/NGA-Image-Library/Guidance/NGA-Careers-guidance-the-role-of-the-governing-board-final_3.pdf" TargetMode="External"/><Relationship Id="rId27" Type="http://schemas.openxmlformats.org/officeDocument/2006/relationships/hyperlink" Target="https://www.gov.uk/government/news/chief-inspector-sets-out-vision-for-new-education-inspection-framework" TargetMode="External"/><Relationship Id="rId30" Type="http://schemas.openxmlformats.org/officeDocument/2006/relationships/hyperlink" Target="https://assets.publishing.service.gov.uk/government/uploads/system/uploads/attachment_data/file/727582/Academies_Planning_Calendar.pdf" TargetMode="External"/><Relationship Id="rId35" Type="http://schemas.openxmlformats.org/officeDocument/2006/relationships/hyperlink" Target="https://www.gov.uk/government/publications/controlling-access-to-school-premises/controlling-access-to-school-premises" TargetMode="External"/><Relationship Id="rId43" Type="http://schemas.openxmlformats.org/officeDocument/2006/relationships/hyperlink" Target="https://www.gov.uk/government/publications/mental-health-and-behaviour-in-schools--2" TargetMode="External"/><Relationship Id="rId48" Type="http://schemas.openxmlformats.org/officeDocument/2006/relationships/hyperlink" Target="https://www.gov.uk/government/news/multi-million-investment-to-support-childrens-early-communication-skills" TargetMode="External"/><Relationship Id="rId56" Type="http://schemas.openxmlformats.org/officeDocument/2006/relationships/hyperlink" Target="https://resources.thekeysupport.com/hubfs/Rural%20Schools%20Report/The%20Key_The%20Challenges%20of%20Leading%20a%20Rural%20School_Report%202018.pdf?t=15393325501" TargetMode="External"/><Relationship Id="rId64" Type="http://schemas.openxmlformats.org/officeDocument/2006/relationships/hyperlink" Target="https://www.gov.uk/government/publications/making-significant-changes-to-an-existing-academy" TargetMode="External"/><Relationship Id="rId69" Type="http://schemas.openxmlformats.org/officeDocument/2006/relationships/hyperlink" Target="https://www.gov.uk/government/publications/schools-financial-efficiency-metric-tool" TargetMode="External"/><Relationship Id="rId8" Type="http://schemas.openxmlformats.org/officeDocument/2006/relationships/hyperlink" Target="https://www.gov.uk/government/news/damian-hinds-learning-life-saving-skills-in-school-is-crucial" TargetMode="External"/><Relationship Id="rId51" Type="http://schemas.openxmlformats.org/officeDocument/2006/relationships/hyperlink" Target="https://assets.publishing.service.gov.uk/government/uploads/system/uploads/attachment_data/file/753668/Reducing_Teacher_Workload_-_Letter_to_School_Leaders.pdf" TargetMode="External"/><Relationship Id="rId72" Type="http://schemas.openxmlformats.org/officeDocument/2006/relationships/hyperlink" Target="https://www.gov.uk/guidance/what-maintained-schools-must-publish-onli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mpare-school-performance.service.gov.uk/" TargetMode="External"/><Relationship Id="rId17" Type="http://schemas.openxmlformats.org/officeDocument/2006/relationships/hyperlink" Target="https://www.theguardian.com/society/2019/jan/03/children-england-taught-cpr-schools-government-plans" TargetMode="External"/><Relationship Id="rId25" Type="http://schemas.openxmlformats.org/officeDocument/2006/relationships/hyperlink" Target="https://assets.publishing.service.gov.uk/government/uploads/system/uploads/attachment_data/file/761606/29523_Ofsted_Annual_Report_2017-18_041218.pdf" TargetMode="External"/><Relationship Id="rId33" Type="http://schemas.openxmlformats.org/officeDocument/2006/relationships/hyperlink" Target="https://www.annafreud.org/insights/news/2018/11/ten-steps-towards-school-staff-wellbeing-resource-launched/" TargetMode="External"/><Relationship Id="rId38" Type="http://schemas.openxmlformats.org/officeDocument/2006/relationships/hyperlink" Target="https://www.gov.uk/guidance/deal-for-schools-hiring-supply-teachers-and-agency-workers" TargetMode="External"/><Relationship Id="rId46" Type="http://schemas.openxmlformats.org/officeDocument/2006/relationships/hyperlink" Target="https://www.gov.uk/guidance/multiplication-tables-check-development-process?utm_source=290c31ba-3ae3-4d9d-8396-9db9446be9e3&amp;utm_medium=email&amp;utm_campaign=govuk-notifications&amp;utm_content=immediate" TargetMode="External"/><Relationship Id="rId59" Type="http://schemas.openxmlformats.org/officeDocument/2006/relationships/hyperlink" Target="https://www.gov.uk/government/publications/trends-in-school-spending-2002-to-2016" TargetMode="External"/><Relationship Id="rId67" Type="http://schemas.openxmlformats.org/officeDocument/2006/relationships/hyperlink" Target="https://www.gov.uk/government/publications/school-organisation-maintained-schools" TargetMode="External"/><Relationship Id="rId20" Type="http://schemas.openxmlformats.org/officeDocument/2006/relationships/hyperlink" Target="https://www.gov.uk/government/publications/data-protection-and-privacy-privacy-notices" TargetMode="External"/><Relationship Id="rId41" Type="http://schemas.openxmlformats.org/officeDocument/2006/relationships/hyperlink" Target="https://www.gov.uk/government/publications/deals-for-schools/deals-for-schools" TargetMode="External"/><Relationship Id="rId54" Type="http://schemas.openxmlformats.org/officeDocument/2006/relationships/hyperlink" Target="https://www.gov.uk/government/statistics/pupil-absence-in-schools-in-england-autumn-term-2017-and-spring-term-2018" TargetMode="External"/><Relationship Id="rId62" Type="http://schemas.openxmlformats.org/officeDocument/2006/relationships/hyperlink" Target="https://www.gov.uk/government/publications/teachers-pay-grant-methodology" TargetMode="External"/><Relationship Id="rId70" Type="http://schemas.openxmlformats.org/officeDocument/2006/relationships/hyperlink" Target="https://www.gov.uk/guidance/what-academies-free-schools-and-colleges-should-publish-onlin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news/schools-challenged-to-go-single-use-plastic-free-b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91</cp:revision>
  <cp:lastPrinted>2019-01-08T13:01:00Z</cp:lastPrinted>
  <dcterms:created xsi:type="dcterms:W3CDTF">2019-01-07T14:49:00Z</dcterms:created>
  <dcterms:modified xsi:type="dcterms:W3CDTF">2019-01-08T13:25:00Z</dcterms:modified>
</cp:coreProperties>
</file>