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6CA50" w14:textId="6D74B3A4" w:rsidR="00C46FF5" w:rsidRDefault="00C46FF5" w:rsidP="00033547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6250C669" wp14:editId="4526681B">
            <wp:extent cx="1188720" cy="3594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7B80BFC" w14:textId="36D30F82" w:rsidR="008B3555" w:rsidRDefault="00A2789D" w:rsidP="00A2789D">
      <w:pPr>
        <w:jc w:val="center"/>
        <w:rPr>
          <w:sz w:val="44"/>
          <w:szCs w:val="44"/>
        </w:rPr>
      </w:pPr>
      <w:r>
        <w:rPr>
          <w:sz w:val="44"/>
          <w:szCs w:val="44"/>
        </w:rPr>
        <w:t>CHECKLIST FOR GOVERNORS &amp; TRUSTEES</w:t>
      </w:r>
    </w:p>
    <w:p w14:paraId="5AB08C6D" w14:textId="54D6029F" w:rsidR="00A2789D" w:rsidRDefault="00A2789D" w:rsidP="00A2789D">
      <w:pPr>
        <w:jc w:val="center"/>
        <w:rPr>
          <w:b w:val="0"/>
          <w:i/>
        </w:rPr>
      </w:pPr>
      <w:r>
        <w:rPr>
          <w:b w:val="0"/>
        </w:rPr>
        <w:t xml:space="preserve">This Checklist is based on information set out in 2018 </w:t>
      </w:r>
      <w:r>
        <w:rPr>
          <w:b w:val="0"/>
          <w:i/>
        </w:rPr>
        <w:t>Keeping Children Safe in Education</w:t>
      </w:r>
      <w:r w:rsidR="00646BEF">
        <w:rPr>
          <w:b w:val="0"/>
          <w:i/>
        </w:rPr>
        <w:t xml:space="preserve"> and the School Governance (Constitution &amp; Federations) (England) (Amendment) Regulations 2016</w:t>
      </w:r>
      <w:r w:rsidR="00677844">
        <w:rPr>
          <w:b w:val="0"/>
          <w:i/>
        </w:rPr>
        <w:t xml:space="preserve"> &amp; </w:t>
      </w:r>
      <w:r w:rsidR="00FB505D">
        <w:rPr>
          <w:b w:val="0"/>
          <w:i/>
        </w:rPr>
        <w:t>the Education (Independent School Standards) Regulations 2014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555"/>
        <w:gridCol w:w="1268"/>
        <w:gridCol w:w="1829"/>
        <w:gridCol w:w="1501"/>
        <w:gridCol w:w="1910"/>
        <w:gridCol w:w="1631"/>
        <w:gridCol w:w="3760"/>
      </w:tblGrid>
      <w:tr w:rsidR="00EC6A1E" w:rsidRPr="00A2789D" w14:paraId="53D0C4A8" w14:textId="77777777" w:rsidTr="00EC6A1E">
        <w:tc>
          <w:tcPr>
            <w:tcW w:w="2650" w:type="dxa"/>
          </w:tcPr>
          <w:p w14:paraId="46310DCC" w14:textId="77777777" w:rsidR="00A2789D" w:rsidRPr="00A2789D" w:rsidRDefault="00A2789D" w:rsidP="00A2789D">
            <w:pPr>
              <w:jc w:val="center"/>
            </w:pPr>
          </w:p>
        </w:tc>
        <w:tc>
          <w:tcPr>
            <w:tcW w:w="1268" w:type="dxa"/>
          </w:tcPr>
          <w:p w14:paraId="62EB282B" w14:textId="71A20A83" w:rsidR="00A2789D" w:rsidRPr="00A2789D" w:rsidRDefault="00A2789D" w:rsidP="00A2789D">
            <w:pPr>
              <w:jc w:val="center"/>
            </w:pPr>
            <w:r>
              <w:t>Enhanced DBS</w:t>
            </w:r>
          </w:p>
        </w:tc>
        <w:tc>
          <w:tcPr>
            <w:tcW w:w="1884" w:type="dxa"/>
          </w:tcPr>
          <w:p w14:paraId="7270EA63" w14:textId="032C976F" w:rsidR="00A2789D" w:rsidRPr="00A2789D" w:rsidRDefault="00A2789D" w:rsidP="00A2789D">
            <w:pPr>
              <w:jc w:val="center"/>
            </w:pPr>
            <w:r>
              <w:t>DSB Barred List</w:t>
            </w:r>
          </w:p>
        </w:tc>
        <w:tc>
          <w:tcPr>
            <w:tcW w:w="1011" w:type="dxa"/>
          </w:tcPr>
          <w:p w14:paraId="70DCBFF6" w14:textId="579FFD64" w:rsidR="00A2789D" w:rsidRPr="00A2789D" w:rsidRDefault="00A2789D" w:rsidP="00A2789D">
            <w:pPr>
              <w:jc w:val="center"/>
            </w:pPr>
            <w:r>
              <w:t>Section 128</w:t>
            </w:r>
            <w:r w:rsidR="00737177">
              <w:t>*</w:t>
            </w:r>
          </w:p>
        </w:tc>
        <w:tc>
          <w:tcPr>
            <w:tcW w:w="1982" w:type="dxa"/>
          </w:tcPr>
          <w:p w14:paraId="5FBD4510" w14:textId="3F0B35C1" w:rsidR="00A2789D" w:rsidRPr="00A2789D" w:rsidRDefault="00A2789D" w:rsidP="00A2789D">
            <w:pPr>
              <w:jc w:val="center"/>
            </w:pPr>
            <w:r>
              <w:t>Identity Checks</w:t>
            </w:r>
          </w:p>
        </w:tc>
        <w:tc>
          <w:tcPr>
            <w:tcW w:w="1698" w:type="dxa"/>
          </w:tcPr>
          <w:p w14:paraId="7B0F6B06" w14:textId="0A4106E4" w:rsidR="00A2789D" w:rsidRPr="00A2789D" w:rsidRDefault="00A2789D" w:rsidP="00A2789D">
            <w:pPr>
              <w:jc w:val="center"/>
            </w:pPr>
            <w:r>
              <w:t>Right to Work in UK</w:t>
            </w:r>
          </w:p>
        </w:tc>
        <w:tc>
          <w:tcPr>
            <w:tcW w:w="3961" w:type="dxa"/>
          </w:tcPr>
          <w:p w14:paraId="1989BAD2" w14:textId="2ED8C19F" w:rsidR="00A2789D" w:rsidRPr="00A2789D" w:rsidRDefault="00A2789D" w:rsidP="00A2789D">
            <w:pPr>
              <w:jc w:val="center"/>
            </w:pPr>
            <w:r>
              <w:t>Checks for those who have worked or worked outside of UK</w:t>
            </w:r>
          </w:p>
        </w:tc>
      </w:tr>
      <w:tr w:rsidR="00A2789D" w:rsidRPr="00A2789D" w14:paraId="5C75D38C" w14:textId="77777777" w:rsidTr="00EC6A1E">
        <w:tc>
          <w:tcPr>
            <w:tcW w:w="2650" w:type="dxa"/>
          </w:tcPr>
          <w:p w14:paraId="2D899480" w14:textId="1EA5DB31" w:rsidR="00A2789D" w:rsidRPr="00A2789D" w:rsidRDefault="00A2789D" w:rsidP="00A2789D">
            <w:pPr>
              <w:spacing w:before="120" w:after="120"/>
              <w:jc w:val="center"/>
            </w:pPr>
            <w:r>
              <w:t>School Governor in Maintained School</w:t>
            </w:r>
          </w:p>
        </w:tc>
        <w:tc>
          <w:tcPr>
            <w:tcW w:w="1268" w:type="dxa"/>
          </w:tcPr>
          <w:p w14:paraId="51A005CF" w14:textId="77777777" w:rsidR="00A2789D" w:rsidRDefault="00A2789D" w:rsidP="00A2789D">
            <w:pPr>
              <w:jc w:val="center"/>
            </w:pPr>
          </w:p>
          <w:p w14:paraId="1212B843" w14:textId="00BEA252" w:rsidR="00A2789D" w:rsidRPr="00A2789D" w:rsidRDefault="00A2789D" w:rsidP="00A2789D">
            <w:pPr>
              <w:jc w:val="center"/>
              <w:rPr>
                <w:sz w:val="36"/>
                <w:szCs w:val="36"/>
              </w:rPr>
            </w:pPr>
            <w:r w:rsidRPr="00A2789D">
              <w:rPr>
                <w:sz w:val="36"/>
                <w:szCs w:val="36"/>
              </w:rPr>
              <w:sym w:font="Wingdings" w:char="F0FE"/>
            </w:r>
          </w:p>
        </w:tc>
        <w:tc>
          <w:tcPr>
            <w:tcW w:w="1884" w:type="dxa"/>
          </w:tcPr>
          <w:p w14:paraId="733399EF" w14:textId="6D504A48" w:rsidR="00A2789D" w:rsidRPr="00A2789D" w:rsidRDefault="00A2789D" w:rsidP="00A2789D">
            <w:pPr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Only if engaged in regulated activity</w:t>
            </w:r>
            <w:r w:rsidR="00EC6A1E">
              <w:rPr>
                <w:rFonts w:ascii="Arial" w:hAnsi="Arial"/>
                <w:b w:val="0"/>
              </w:rPr>
              <w:t>*</w:t>
            </w:r>
            <w:r w:rsidR="00737177">
              <w:rPr>
                <w:rFonts w:ascii="Arial" w:hAnsi="Arial"/>
                <w:b w:val="0"/>
              </w:rPr>
              <w:t>*</w:t>
            </w:r>
          </w:p>
        </w:tc>
        <w:tc>
          <w:tcPr>
            <w:tcW w:w="1011" w:type="dxa"/>
          </w:tcPr>
          <w:p w14:paraId="36D2D29C" w14:textId="77777777" w:rsidR="00A2789D" w:rsidRDefault="00A2789D" w:rsidP="00A2789D">
            <w:pPr>
              <w:jc w:val="center"/>
              <w:rPr>
                <w:rFonts w:ascii="Arial" w:hAnsi="Arial"/>
                <w:b w:val="0"/>
              </w:rPr>
            </w:pPr>
          </w:p>
          <w:p w14:paraId="1DA55D7D" w14:textId="19803E28" w:rsidR="00A2789D" w:rsidRPr="00A2789D" w:rsidRDefault="00A2789D" w:rsidP="00A2789D">
            <w:pPr>
              <w:jc w:val="center"/>
              <w:rPr>
                <w:rFonts w:ascii="Arial" w:hAnsi="Arial"/>
                <w:b w:val="0"/>
              </w:rPr>
            </w:pPr>
            <w:r w:rsidRPr="00A2789D">
              <w:rPr>
                <w:sz w:val="36"/>
                <w:szCs w:val="36"/>
              </w:rPr>
              <w:sym w:font="Wingdings" w:char="F0FE"/>
            </w:r>
          </w:p>
        </w:tc>
        <w:tc>
          <w:tcPr>
            <w:tcW w:w="1982" w:type="dxa"/>
          </w:tcPr>
          <w:p w14:paraId="2E5E2385" w14:textId="77777777" w:rsidR="00A2789D" w:rsidRDefault="00A2789D" w:rsidP="00A2789D">
            <w:pPr>
              <w:jc w:val="center"/>
              <w:rPr>
                <w:rFonts w:ascii="Arial" w:hAnsi="Arial"/>
                <w:b w:val="0"/>
              </w:rPr>
            </w:pPr>
          </w:p>
          <w:p w14:paraId="6C003B08" w14:textId="6C85647B" w:rsidR="00A2789D" w:rsidRPr="00A2789D" w:rsidRDefault="00A2789D" w:rsidP="00A2789D">
            <w:pPr>
              <w:jc w:val="center"/>
              <w:rPr>
                <w:rFonts w:ascii="Arial" w:hAnsi="Arial"/>
                <w:b w:val="0"/>
                <w:sz w:val="36"/>
                <w:szCs w:val="36"/>
              </w:rPr>
            </w:pPr>
            <w:r w:rsidRPr="00A2789D">
              <w:rPr>
                <w:rFonts w:ascii="Arial" w:hAnsi="Arial"/>
                <w:b w:val="0"/>
                <w:sz w:val="36"/>
                <w:szCs w:val="36"/>
              </w:rPr>
              <w:sym w:font="Wingdings" w:char="F0FD"/>
            </w:r>
          </w:p>
        </w:tc>
        <w:tc>
          <w:tcPr>
            <w:tcW w:w="1698" w:type="dxa"/>
          </w:tcPr>
          <w:p w14:paraId="5C296FA7" w14:textId="77777777" w:rsidR="00A2789D" w:rsidRDefault="00A2789D" w:rsidP="00A2789D">
            <w:pPr>
              <w:jc w:val="center"/>
              <w:rPr>
                <w:rFonts w:ascii="Arial" w:hAnsi="Arial"/>
                <w:b w:val="0"/>
              </w:rPr>
            </w:pPr>
          </w:p>
          <w:p w14:paraId="5FE58BB4" w14:textId="6E765ADD" w:rsidR="00A2789D" w:rsidRPr="00A2789D" w:rsidRDefault="00A2789D" w:rsidP="00A2789D">
            <w:pPr>
              <w:jc w:val="center"/>
              <w:rPr>
                <w:rFonts w:ascii="Arial" w:hAnsi="Arial"/>
                <w:b w:val="0"/>
              </w:rPr>
            </w:pPr>
            <w:r w:rsidRPr="00A2789D">
              <w:rPr>
                <w:rFonts w:ascii="Arial" w:hAnsi="Arial"/>
                <w:b w:val="0"/>
                <w:sz w:val="36"/>
                <w:szCs w:val="36"/>
              </w:rPr>
              <w:sym w:font="Wingdings" w:char="F0FD"/>
            </w:r>
          </w:p>
        </w:tc>
        <w:tc>
          <w:tcPr>
            <w:tcW w:w="3961" w:type="dxa"/>
          </w:tcPr>
          <w:p w14:paraId="106ECE4E" w14:textId="77777777" w:rsidR="00A2789D" w:rsidRDefault="00A2789D" w:rsidP="00A2789D">
            <w:pPr>
              <w:jc w:val="center"/>
              <w:rPr>
                <w:rFonts w:ascii="Arial" w:hAnsi="Arial"/>
                <w:b w:val="0"/>
              </w:rPr>
            </w:pPr>
          </w:p>
          <w:p w14:paraId="042D6484" w14:textId="05ED3971" w:rsidR="00A2789D" w:rsidRPr="00A2789D" w:rsidRDefault="00A2789D" w:rsidP="00A2789D">
            <w:pPr>
              <w:jc w:val="center"/>
              <w:rPr>
                <w:rFonts w:ascii="Arial" w:hAnsi="Arial"/>
                <w:b w:val="0"/>
              </w:rPr>
            </w:pPr>
            <w:r w:rsidRPr="00A2789D">
              <w:rPr>
                <w:rFonts w:ascii="Arial" w:hAnsi="Arial"/>
                <w:b w:val="0"/>
                <w:sz w:val="36"/>
                <w:szCs w:val="36"/>
              </w:rPr>
              <w:sym w:font="Wingdings" w:char="F0FD"/>
            </w:r>
          </w:p>
        </w:tc>
      </w:tr>
      <w:tr w:rsidR="00EC6A1E" w:rsidRPr="00A2789D" w14:paraId="5D4C0222" w14:textId="77777777" w:rsidTr="00EC6A1E">
        <w:tc>
          <w:tcPr>
            <w:tcW w:w="2650" w:type="dxa"/>
          </w:tcPr>
          <w:p w14:paraId="5C5472EE" w14:textId="77777777" w:rsidR="00EC6A1E" w:rsidRDefault="00EC6A1E" w:rsidP="00EC6A1E">
            <w:pPr>
              <w:spacing w:before="120" w:after="120"/>
              <w:jc w:val="center"/>
            </w:pPr>
          </w:p>
          <w:p w14:paraId="711F57BE" w14:textId="6F0CE259" w:rsidR="00EC6A1E" w:rsidRDefault="00EC6A1E" w:rsidP="00EC6A1E">
            <w:pPr>
              <w:spacing w:before="120" w:after="120"/>
              <w:jc w:val="center"/>
            </w:pPr>
            <w:r>
              <w:t xml:space="preserve">Local MAT Governor </w:t>
            </w:r>
          </w:p>
        </w:tc>
        <w:tc>
          <w:tcPr>
            <w:tcW w:w="1268" w:type="dxa"/>
          </w:tcPr>
          <w:p w14:paraId="173D29D1" w14:textId="77777777" w:rsidR="00EC6A1E" w:rsidRDefault="00EC6A1E" w:rsidP="00EC6A1E">
            <w:pPr>
              <w:jc w:val="center"/>
              <w:rPr>
                <w:sz w:val="36"/>
                <w:szCs w:val="36"/>
              </w:rPr>
            </w:pPr>
          </w:p>
          <w:p w14:paraId="5A7612BA" w14:textId="2ECA0561" w:rsidR="00EC6A1E" w:rsidRDefault="00EC6A1E" w:rsidP="00EC6A1E">
            <w:pPr>
              <w:jc w:val="center"/>
            </w:pPr>
            <w:r w:rsidRPr="009516DC">
              <w:rPr>
                <w:sz w:val="36"/>
                <w:szCs w:val="36"/>
              </w:rPr>
              <w:sym w:font="Wingdings" w:char="F0FE"/>
            </w:r>
          </w:p>
        </w:tc>
        <w:tc>
          <w:tcPr>
            <w:tcW w:w="1884" w:type="dxa"/>
          </w:tcPr>
          <w:p w14:paraId="7EB94966" w14:textId="3C3EA1CB" w:rsidR="00EC6A1E" w:rsidRPr="00A2789D" w:rsidRDefault="00EC6A1E" w:rsidP="00EC6A1E">
            <w:pPr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Only if engaged in regulated activity</w:t>
            </w:r>
            <w:r w:rsidR="00737177">
              <w:rPr>
                <w:rFonts w:ascii="Arial" w:hAnsi="Arial"/>
                <w:b w:val="0"/>
              </w:rPr>
              <w:t>**</w:t>
            </w:r>
          </w:p>
        </w:tc>
        <w:tc>
          <w:tcPr>
            <w:tcW w:w="1011" w:type="dxa"/>
          </w:tcPr>
          <w:p w14:paraId="2541DA79" w14:textId="3D9DEFFF" w:rsidR="00EC6A1E" w:rsidRPr="00A2789D" w:rsidRDefault="00EC6A1E" w:rsidP="00EC6A1E">
            <w:pPr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Only if delegated management responsibility</w:t>
            </w:r>
          </w:p>
        </w:tc>
        <w:tc>
          <w:tcPr>
            <w:tcW w:w="1982" w:type="dxa"/>
          </w:tcPr>
          <w:p w14:paraId="7F92898D" w14:textId="77777777" w:rsidR="00EC6A1E" w:rsidRDefault="00EC6A1E" w:rsidP="00EC6A1E">
            <w:pPr>
              <w:jc w:val="center"/>
              <w:rPr>
                <w:sz w:val="36"/>
                <w:szCs w:val="36"/>
              </w:rPr>
            </w:pPr>
          </w:p>
          <w:p w14:paraId="6A6716B7" w14:textId="2079E6A8" w:rsidR="00EC6A1E" w:rsidRPr="00A2789D" w:rsidRDefault="00EC6A1E" w:rsidP="00EC6A1E">
            <w:pPr>
              <w:jc w:val="center"/>
              <w:rPr>
                <w:rFonts w:ascii="Arial" w:hAnsi="Arial"/>
                <w:b w:val="0"/>
              </w:rPr>
            </w:pPr>
            <w:r w:rsidRPr="009516DC">
              <w:rPr>
                <w:sz w:val="36"/>
                <w:szCs w:val="36"/>
              </w:rPr>
              <w:sym w:font="Wingdings" w:char="F0FE"/>
            </w:r>
          </w:p>
        </w:tc>
        <w:tc>
          <w:tcPr>
            <w:tcW w:w="1698" w:type="dxa"/>
          </w:tcPr>
          <w:p w14:paraId="19AC9D8D" w14:textId="77777777" w:rsidR="00EC6A1E" w:rsidRDefault="00EC6A1E" w:rsidP="00EC6A1E">
            <w:pPr>
              <w:jc w:val="center"/>
              <w:rPr>
                <w:sz w:val="36"/>
                <w:szCs w:val="36"/>
              </w:rPr>
            </w:pPr>
          </w:p>
          <w:p w14:paraId="0FDF649E" w14:textId="33B3F436" w:rsidR="00EC6A1E" w:rsidRPr="00A2789D" w:rsidRDefault="00EC6A1E" w:rsidP="00EC6A1E">
            <w:pPr>
              <w:jc w:val="center"/>
              <w:rPr>
                <w:rFonts w:ascii="Arial" w:hAnsi="Arial"/>
                <w:b w:val="0"/>
              </w:rPr>
            </w:pPr>
            <w:r w:rsidRPr="009516DC">
              <w:rPr>
                <w:sz w:val="36"/>
                <w:szCs w:val="36"/>
              </w:rPr>
              <w:sym w:font="Wingdings" w:char="F0FE"/>
            </w:r>
          </w:p>
        </w:tc>
        <w:tc>
          <w:tcPr>
            <w:tcW w:w="3961" w:type="dxa"/>
          </w:tcPr>
          <w:p w14:paraId="0EDC61B1" w14:textId="77777777" w:rsidR="00EC6A1E" w:rsidRDefault="00EC6A1E" w:rsidP="00EC6A1E">
            <w:pPr>
              <w:jc w:val="center"/>
              <w:rPr>
                <w:rFonts w:ascii="Arial" w:hAnsi="Arial"/>
                <w:b w:val="0"/>
              </w:rPr>
            </w:pPr>
          </w:p>
          <w:p w14:paraId="0823B7BA" w14:textId="18A50C7A" w:rsidR="00EC6A1E" w:rsidRPr="00A2789D" w:rsidRDefault="00EC6A1E" w:rsidP="00EC6A1E">
            <w:pPr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Where deemed necessary</w:t>
            </w:r>
          </w:p>
        </w:tc>
      </w:tr>
      <w:tr w:rsidR="00A2789D" w:rsidRPr="00A2789D" w14:paraId="26FC7FAF" w14:textId="77777777" w:rsidTr="00EC6A1E">
        <w:tc>
          <w:tcPr>
            <w:tcW w:w="2650" w:type="dxa"/>
          </w:tcPr>
          <w:p w14:paraId="3A193B0F" w14:textId="7707C95D" w:rsidR="00A2789D" w:rsidRDefault="00EC6A1E" w:rsidP="00EC6A1E">
            <w:pPr>
              <w:spacing w:before="120" w:after="120"/>
              <w:jc w:val="center"/>
            </w:pPr>
            <w:r>
              <w:t>Academy Trustee</w:t>
            </w:r>
          </w:p>
        </w:tc>
        <w:tc>
          <w:tcPr>
            <w:tcW w:w="1268" w:type="dxa"/>
          </w:tcPr>
          <w:p w14:paraId="74FB8CC8" w14:textId="3D358C84" w:rsidR="00A2789D" w:rsidRDefault="00EC6A1E" w:rsidP="00EC6A1E">
            <w:pPr>
              <w:spacing w:before="120" w:after="120"/>
              <w:jc w:val="center"/>
            </w:pPr>
            <w:r w:rsidRPr="009516DC">
              <w:rPr>
                <w:sz w:val="36"/>
                <w:szCs w:val="36"/>
              </w:rPr>
              <w:sym w:font="Wingdings" w:char="F0FE"/>
            </w:r>
          </w:p>
        </w:tc>
        <w:tc>
          <w:tcPr>
            <w:tcW w:w="1884" w:type="dxa"/>
          </w:tcPr>
          <w:p w14:paraId="7154C8CB" w14:textId="49D1C97A" w:rsidR="00A2789D" w:rsidRPr="00A2789D" w:rsidRDefault="00EC6A1E" w:rsidP="00A2789D">
            <w:pPr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Only if engaged in regulated activity</w:t>
            </w:r>
            <w:r w:rsidR="00737177">
              <w:rPr>
                <w:rFonts w:ascii="Arial" w:hAnsi="Arial"/>
                <w:b w:val="0"/>
              </w:rPr>
              <w:t>**</w:t>
            </w:r>
          </w:p>
        </w:tc>
        <w:tc>
          <w:tcPr>
            <w:tcW w:w="1011" w:type="dxa"/>
          </w:tcPr>
          <w:p w14:paraId="5CA80290" w14:textId="5DC6B9A0" w:rsidR="00EC6A1E" w:rsidRPr="00A2789D" w:rsidRDefault="00EC6A1E" w:rsidP="00EC6A1E">
            <w:pPr>
              <w:spacing w:before="120" w:after="120"/>
              <w:jc w:val="center"/>
              <w:rPr>
                <w:rFonts w:ascii="Arial" w:hAnsi="Arial"/>
                <w:b w:val="0"/>
              </w:rPr>
            </w:pPr>
            <w:r w:rsidRPr="009516DC">
              <w:rPr>
                <w:sz w:val="36"/>
                <w:szCs w:val="36"/>
              </w:rPr>
              <w:sym w:font="Wingdings" w:char="F0FE"/>
            </w:r>
          </w:p>
        </w:tc>
        <w:tc>
          <w:tcPr>
            <w:tcW w:w="1982" w:type="dxa"/>
          </w:tcPr>
          <w:p w14:paraId="34774107" w14:textId="2BCC0658" w:rsidR="00A2789D" w:rsidRPr="00A2789D" w:rsidRDefault="00EC6A1E" w:rsidP="00EC6A1E">
            <w:pPr>
              <w:spacing w:before="120" w:after="120"/>
              <w:jc w:val="center"/>
              <w:rPr>
                <w:rFonts w:ascii="Arial" w:hAnsi="Arial"/>
                <w:b w:val="0"/>
              </w:rPr>
            </w:pPr>
            <w:r w:rsidRPr="009516DC">
              <w:rPr>
                <w:sz w:val="36"/>
                <w:szCs w:val="36"/>
              </w:rPr>
              <w:sym w:font="Wingdings" w:char="F0FE"/>
            </w:r>
          </w:p>
        </w:tc>
        <w:tc>
          <w:tcPr>
            <w:tcW w:w="1698" w:type="dxa"/>
          </w:tcPr>
          <w:p w14:paraId="5E0686E7" w14:textId="4D1C21EE" w:rsidR="00A2789D" w:rsidRPr="00A2789D" w:rsidRDefault="00EC6A1E" w:rsidP="00EC6A1E">
            <w:pPr>
              <w:spacing w:before="120" w:after="120"/>
              <w:jc w:val="center"/>
              <w:rPr>
                <w:rFonts w:ascii="Arial" w:hAnsi="Arial"/>
                <w:b w:val="0"/>
              </w:rPr>
            </w:pPr>
            <w:r w:rsidRPr="009516DC">
              <w:rPr>
                <w:sz w:val="36"/>
                <w:szCs w:val="36"/>
              </w:rPr>
              <w:sym w:font="Wingdings" w:char="F0FE"/>
            </w:r>
          </w:p>
        </w:tc>
        <w:tc>
          <w:tcPr>
            <w:tcW w:w="3961" w:type="dxa"/>
          </w:tcPr>
          <w:p w14:paraId="3B723232" w14:textId="5A82BBBF" w:rsidR="00A2789D" w:rsidRPr="00A2789D" w:rsidRDefault="00EC6A1E" w:rsidP="00EC6A1E">
            <w:pPr>
              <w:spacing w:before="120" w:after="120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Where deemed necessary</w:t>
            </w:r>
          </w:p>
        </w:tc>
      </w:tr>
      <w:tr w:rsidR="00EC6A1E" w:rsidRPr="00A2789D" w14:paraId="602116B6" w14:textId="77777777" w:rsidTr="00EC6A1E">
        <w:tc>
          <w:tcPr>
            <w:tcW w:w="2650" w:type="dxa"/>
          </w:tcPr>
          <w:p w14:paraId="40B66D24" w14:textId="77777777" w:rsidR="00EC6A1E" w:rsidRDefault="00EC6A1E" w:rsidP="00EC6A1E">
            <w:pPr>
              <w:spacing w:before="120" w:after="120"/>
              <w:jc w:val="center"/>
            </w:pPr>
          </w:p>
          <w:p w14:paraId="77A4D96F" w14:textId="77777777" w:rsidR="00EC6A1E" w:rsidRDefault="00EC6A1E" w:rsidP="00EC6A1E">
            <w:pPr>
              <w:spacing w:before="120" w:after="120"/>
              <w:jc w:val="center"/>
            </w:pPr>
          </w:p>
          <w:p w14:paraId="12521E6C" w14:textId="3185DE10" w:rsidR="00EC6A1E" w:rsidRDefault="00EC6A1E" w:rsidP="00EC6A1E">
            <w:pPr>
              <w:spacing w:before="120" w:after="120"/>
              <w:jc w:val="center"/>
            </w:pPr>
            <w:r>
              <w:t>Chair of Trustees</w:t>
            </w:r>
          </w:p>
        </w:tc>
        <w:tc>
          <w:tcPr>
            <w:tcW w:w="1268" w:type="dxa"/>
          </w:tcPr>
          <w:p w14:paraId="7365E255" w14:textId="218E11A3" w:rsidR="00EC6A1E" w:rsidRPr="00EC6A1E" w:rsidRDefault="00EC6A1E" w:rsidP="00EC6A1E">
            <w:pPr>
              <w:spacing w:before="120" w:after="120"/>
              <w:jc w:val="center"/>
              <w:rPr>
                <w:rFonts w:ascii="Arial" w:hAnsi="Arial"/>
                <w:b w:val="0"/>
              </w:rPr>
            </w:pPr>
            <w:proofErr w:type="gramStart"/>
            <w:r>
              <w:rPr>
                <w:rFonts w:ascii="Arial" w:hAnsi="Arial"/>
                <w:b w:val="0"/>
              </w:rPr>
              <w:t>Yes</w:t>
            </w:r>
            <w:proofErr w:type="gramEnd"/>
            <w:r>
              <w:rPr>
                <w:rFonts w:ascii="Arial" w:hAnsi="Arial"/>
                <w:b w:val="0"/>
              </w:rPr>
              <w:t xml:space="preserve"> and must be counter-signed by Secretary of State</w:t>
            </w:r>
            <w:r w:rsidR="008361BA">
              <w:rPr>
                <w:rFonts w:ascii="Arial" w:hAnsi="Arial"/>
                <w:b w:val="0"/>
              </w:rPr>
              <w:t>***</w:t>
            </w:r>
          </w:p>
        </w:tc>
        <w:tc>
          <w:tcPr>
            <w:tcW w:w="1884" w:type="dxa"/>
          </w:tcPr>
          <w:p w14:paraId="679CBBE4" w14:textId="77777777" w:rsidR="00EC6A1E" w:rsidRDefault="00EC6A1E" w:rsidP="00A2789D">
            <w:pPr>
              <w:jc w:val="center"/>
              <w:rPr>
                <w:rFonts w:ascii="Arial" w:hAnsi="Arial"/>
                <w:b w:val="0"/>
              </w:rPr>
            </w:pPr>
          </w:p>
          <w:p w14:paraId="0C9745C9" w14:textId="77777777" w:rsidR="00EC6A1E" w:rsidRDefault="00EC6A1E" w:rsidP="00A2789D">
            <w:pPr>
              <w:jc w:val="center"/>
              <w:rPr>
                <w:rFonts w:ascii="Arial" w:hAnsi="Arial"/>
                <w:b w:val="0"/>
              </w:rPr>
            </w:pPr>
          </w:p>
          <w:p w14:paraId="26A8D390" w14:textId="102B3A45" w:rsidR="00EC6A1E" w:rsidRDefault="00EC6A1E" w:rsidP="00A2789D">
            <w:pPr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Only if engaged in regulated activity</w:t>
            </w:r>
            <w:r w:rsidR="00737177">
              <w:rPr>
                <w:rFonts w:ascii="Arial" w:hAnsi="Arial"/>
                <w:b w:val="0"/>
              </w:rPr>
              <w:t>**</w:t>
            </w:r>
          </w:p>
        </w:tc>
        <w:tc>
          <w:tcPr>
            <w:tcW w:w="1011" w:type="dxa"/>
          </w:tcPr>
          <w:p w14:paraId="690A3C5E" w14:textId="77777777" w:rsidR="00EC6A1E" w:rsidRDefault="00EC6A1E" w:rsidP="00EC6A1E">
            <w:pPr>
              <w:spacing w:before="120" w:after="120"/>
              <w:jc w:val="center"/>
              <w:rPr>
                <w:sz w:val="36"/>
                <w:szCs w:val="36"/>
              </w:rPr>
            </w:pPr>
          </w:p>
          <w:p w14:paraId="35C8F861" w14:textId="59EA3098" w:rsidR="00EC6A1E" w:rsidRPr="009516DC" w:rsidRDefault="00EC6A1E" w:rsidP="00EC6A1E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9516DC">
              <w:rPr>
                <w:sz w:val="36"/>
                <w:szCs w:val="36"/>
              </w:rPr>
              <w:sym w:font="Wingdings" w:char="F0FE"/>
            </w:r>
          </w:p>
        </w:tc>
        <w:tc>
          <w:tcPr>
            <w:tcW w:w="1982" w:type="dxa"/>
          </w:tcPr>
          <w:p w14:paraId="1036129D" w14:textId="77777777" w:rsidR="00EC6A1E" w:rsidRDefault="00EC6A1E" w:rsidP="00EC6A1E">
            <w:pPr>
              <w:spacing w:before="120" w:after="120"/>
              <w:jc w:val="center"/>
              <w:rPr>
                <w:sz w:val="36"/>
                <w:szCs w:val="36"/>
              </w:rPr>
            </w:pPr>
          </w:p>
          <w:p w14:paraId="79ED7C7F" w14:textId="0574D4ED" w:rsidR="00EC6A1E" w:rsidRPr="009516DC" w:rsidRDefault="00EC6A1E" w:rsidP="00EC6A1E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9516DC">
              <w:rPr>
                <w:sz w:val="36"/>
                <w:szCs w:val="36"/>
              </w:rPr>
              <w:sym w:font="Wingdings" w:char="F0FE"/>
            </w:r>
          </w:p>
        </w:tc>
        <w:tc>
          <w:tcPr>
            <w:tcW w:w="1698" w:type="dxa"/>
          </w:tcPr>
          <w:p w14:paraId="569124C9" w14:textId="77777777" w:rsidR="00EC6A1E" w:rsidRDefault="00EC6A1E" w:rsidP="00EC6A1E">
            <w:pPr>
              <w:spacing w:before="120" w:after="120"/>
              <w:jc w:val="center"/>
              <w:rPr>
                <w:sz w:val="36"/>
                <w:szCs w:val="36"/>
              </w:rPr>
            </w:pPr>
          </w:p>
          <w:p w14:paraId="26CE1D7B" w14:textId="193D0691" w:rsidR="00EC6A1E" w:rsidRPr="009516DC" w:rsidRDefault="00EC6A1E" w:rsidP="00EC6A1E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9516DC">
              <w:rPr>
                <w:sz w:val="36"/>
                <w:szCs w:val="36"/>
              </w:rPr>
              <w:sym w:font="Wingdings" w:char="F0FE"/>
            </w:r>
          </w:p>
        </w:tc>
        <w:tc>
          <w:tcPr>
            <w:tcW w:w="3961" w:type="dxa"/>
          </w:tcPr>
          <w:p w14:paraId="6E4B52CA" w14:textId="77777777" w:rsidR="00EC6A1E" w:rsidRDefault="00EC6A1E" w:rsidP="00EC6A1E">
            <w:pPr>
              <w:spacing w:before="120" w:after="120"/>
              <w:jc w:val="center"/>
              <w:rPr>
                <w:rFonts w:ascii="Arial" w:hAnsi="Arial"/>
                <w:b w:val="0"/>
              </w:rPr>
            </w:pPr>
          </w:p>
          <w:p w14:paraId="4C4DCF93" w14:textId="3FA9A12A" w:rsidR="00EC6A1E" w:rsidRDefault="00EC6A1E" w:rsidP="00EC6A1E">
            <w:pPr>
              <w:spacing w:before="120" w:after="120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Where deemed necessary</w:t>
            </w:r>
          </w:p>
        </w:tc>
      </w:tr>
    </w:tbl>
    <w:p w14:paraId="3C8E0B2C" w14:textId="2FA3457F" w:rsidR="00A2789D" w:rsidRDefault="00A2789D" w:rsidP="00A2789D">
      <w:pPr>
        <w:jc w:val="center"/>
      </w:pPr>
    </w:p>
    <w:p w14:paraId="5E8E32E6" w14:textId="632FE60B" w:rsidR="00737177" w:rsidRPr="00A84CAE" w:rsidRDefault="00737177" w:rsidP="00737177">
      <w:pPr>
        <w:jc w:val="both"/>
        <w:rPr>
          <w:rFonts w:ascii="Arial" w:hAnsi="Arial"/>
          <w:b w:val="0"/>
          <w:sz w:val="16"/>
          <w:szCs w:val="16"/>
        </w:rPr>
      </w:pPr>
      <w:r w:rsidRPr="00737177">
        <w:rPr>
          <w:rFonts w:ascii="Arial" w:hAnsi="Arial"/>
          <w:b w:val="0"/>
        </w:rPr>
        <w:t>*</w:t>
      </w:r>
      <w:r>
        <w:rPr>
          <w:rFonts w:ascii="Arial" w:hAnsi="Arial"/>
          <w:b w:val="0"/>
        </w:rPr>
        <w:t xml:space="preserve"> </w:t>
      </w:r>
      <w:r w:rsidRPr="00A84CAE">
        <w:rPr>
          <w:rFonts w:ascii="Arial" w:hAnsi="Arial"/>
          <w:b w:val="0"/>
          <w:sz w:val="16"/>
          <w:szCs w:val="16"/>
        </w:rPr>
        <w:t xml:space="preserve">academies and free schools need to check that a person has not been </w:t>
      </w:r>
      <w:r w:rsidR="006877A7" w:rsidRPr="00A84CAE">
        <w:rPr>
          <w:rFonts w:ascii="Arial" w:hAnsi="Arial"/>
          <w:b w:val="0"/>
          <w:sz w:val="16"/>
          <w:szCs w:val="16"/>
        </w:rPr>
        <w:t>p</w:t>
      </w:r>
      <w:r w:rsidRPr="00A84CAE">
        <w:rPr>
          <w:rFonts w:ascii="Arial" w:hAnsi="Arial"/>
          <w:b w:val="0"/>
          <w:sz w:val="16"/>
          <w:szCs w:val="16"/>
        </w:rPr>
        <w:t xml:space="preserve">rohibited from the </w:t>
      </w:r>
      <w:r w:rsidR="006877A7" w:rsidRPr="00A84CAE">
        <w:rPr>
          <w:rFonts w:ascii="Arial" w:hAnsi="Arial"/>
          <w:b w:val="0"/>
          <w:sz w:val="16"/>
          <w:szCs w:val="16"/>
        </w:rPr>
        <w:t>m</w:t>
      </w:r>
      <w:r w:rsidRPr="00A84CAE">
        <w:rPr>
          <w:rFonts w:ascii="Arial" w:hAnsi="Arial"/>
          <w:b w:val="0"/>
          <w:sz w:val="16"/>
          <w:szCs w:val="16"/>
        </w:rPr>
        <w:t>anagement of schools, what is known as a Section 128 check</w:t>
      </w:r>
      <w:r w:rsidR="001F0977" w:rsidRPr="00A84CAE">
        <w:rPr>
          <w:rFonts w:ascii="Arial" w:hAnsi="Arial"/>
          <w:b w:val="0"/>
          <w:sz w:val="16"/>
          <w:szCs w:val="16"/>
        </w:rPr>
        <w:t xml:space="preserve"> – the DfE </w:t>
      </w:r>
      <w:r w:rsidR="00B75A35" w:rsidRPr="00A84CAE">
        <w:rPr>
          <w:rFonts w:ascii="Arial" w:hAnsi="Arial"/>
          <w:b w:val="0"/>
          <w:sz w:val="16"/>
          <w:szCs w:val="16"/>
        </w:rPr>
        <w:t xml:space="preserve">strongly </w:t>
      </w:r>
      <w:r w:rsidR="001F0977" w:rsidRPr="00A84CAE">
        <w:rPr>
          <w:rFonts w:ascii="Arial" w:hAnsi="Arial"/>
          <w:b w:val="0"/>
          <w:sz w:val="16"/>
          <w:szCs w:val="16"/>
        </w:rPr>
        <w:t xml:space="preserve">recommends that </w:t>
      </w:r>
      <w:r w:rsidR="00B75A35" w:rsidRPr="00A84CAE">
        <w:rPr>
          <w:rFonts w:ascii="Arial" w:hAnsi="Arial"/>
          <w:b w:val="0"/>
          <w:sz w:val="16"/>
          <w:szCs w:val="16"/>
        </w:rPr>
        <w:t>maintained school governors also have a Section 128 check</w:t>
      </w:r>
    </w:p>
    <w:p w14:paraId="25ADE6B0" w14:textId="6247624B" w:rsidR="00737177" w:rsidRPr="00A84CAE" w:rsidRDefault="00737177" w:rsidP="00737177">
      <w:pPr>
        <w:jc w:val="both"/>
        <w:rPr>
          <w:rFonts w:ascii="Trebuchet MS" w:hAnsi="Trebuchet MS"/>
          <w:b w:val="0"/>
          <w:color w:val="212121"/>
          <w:sz w:val="16"/>
          <w:szCs w:val="16"/>
        </w:rPr>
      </w:pPr>
      <w:r w:rsidRPr="00A84CAE">
        <w:rPr>
          <w:rFonts w:ascii="Arial" w:hAnsi="Arial"/>
          <w:b w:val="0"/>
          <w:sz w:val="16"/>
          <w:szCs w:val="16"/>
        </w:rPr>
        <w:t xml:space="preserve">** </w:t>
      </w:r>
      <w:r w:rsidRPr="00A84CAE">
        <w:rPr>
          <w:rFonts w:ascii="Trebuchet MS" w:hAnsi="Trebuchet MS"/>
          <w:b w:val="0"/>
          <w:color w:val="212121"/>
          <w:sz w:val="16"/>
          <w:szCs w:val="16"/>
        </w:rPr>
        <w:t>regular and unsupervised contact with children in a school or academy</w:t>
      </w:r>
    </w:p>
    <w:p w14:paraId="4FA4F2C6" w14:textId="5A26BE2B" w:rsidR="00737177" w:rsidRPr="00A84CAE" w:rsidRDefault="008361BA" w:rsidP="00737177">
      <w:pPr>
        <w:jc w:val="both"/>
        <w:rPr>
          <w:rFonts w:ascii="Arial" w:hAnsi="Arial"/>
          <w:b w:val="0"/>
          <w:sz w:val="16"/>
          <w:szCs w:val="16"/>
        </w:rPr>
      </w:pPr>
      <w:r w:rsidRPr="00A84CAE">
        <w:rPr>
          <w:rFonts w:ascii="Trebuchet MS" w:hAnsi="Trebuchet MS"/>
          <w:b w:val="0"/>
          <w:color w:val="212121"/>
          <w:sz w:val="16"/>
          <w:szCs w:val="16"/>
        </w:rPr>
        <w:t xml:space="preserve">*** </w:t>
      </w:r>
      <w:r w:rsidR="00C30A87" w:rsidRPr="00A84CAE">
        <w:rPr>
          <w:rFonts w:ascii="Trebuchet MS" w:hAnsi="Trebuchet MS"/>
          <w:b w:val="0"/>
          <w:color w:val="212121"/>
          <w:sz w:val="16"/>
          <w:szCs w:val="16"/>
        </w:rPr>
        <w:t>this applies even if the Chair has already had a DBS check</w:t>
      </w:r>
      <w:r w:rsidR="00254F90" w:rsidRPr="00A84CAE">
        <w:rPr>
          <w:rFonts w:ascii="Trebuchet MS" w:hAnsi="Trebuchet MS"/>
          <w:b w:val="0"/>
          <w:color w:val="212121"/>
          <w:sz w:val="16"/>
          <w:szCs w:val="16"/>
        </w:rPr>
        <w:t xml:space="preserve"> – there are a slight exception </w:t>
      </w:r>
      <w:r w:rsidR="009146BB" w:rsidRPr="00A84CAE">
        <w:rPr>
          <w:rFonts w:ascii="Trebuchet MS" w:hAnsi="Trebuchet MS"/>
          <w:b w:val="0"/>
          <w:color w:val="212121"/>
          <w:sz w:val="16"/>
          <w:szCs w:val="16"/>
        </w:rPr>
        <w:t>if a Chair of Governors at a school converting to academy status becomes the Chair of Trustees</w:t>
      </w:r>
      <w:r w:rsidR="00F72F0F" w:rsidRPr="00A84CAE">
        <w:rPr>
          <w:rFonts w:ascii="Trebuchet MS" w:hAnsi="Trebuchet MS"/>
          <w:b w:val="0"/>
          <w:color w:val="212121"/>
          <w:sz w:val="16"/>
          <w:szCs w:val="16"/>
        </w:rPr>
        <w:t xml:space="preserve"> – (s)he </w:t>
      </w:r>
      <w:r w:rsidR="00A84CAE" w:rsidRPr="00A84CAE">
        <w:rPr>
          <w:rFonts w:ascii="Trebuchet MS" w:hAnsi="Trebuchet MS"/>
          <w:b w:val="0"/>
          <w:color w:val="212121"/>
          <w:sz w:val="16"/>
          <w:szCs w:val="16"/>
        </w:rPr>
        <w:t>already has a DBS check from the LA and has not had a break in service of over three months</w:t>
      </w:r>
    </w:p>
    <w:p w14:paraId="66FFAC4B" w14:textId="77777777" w:rsidR="00737177" w:rsidRPr="00737177" w:rsidRDefault="00737177" w:rsidP="00737177">
      <w:pPr>
        <w:pStyle w:val="NormalWeb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737177">
        <w:rPr>
          <w:rStyle w:val="Strong"/>
          <w:rFonts w:ascii="Arial" w:hAnsi="Arial" w:cs="Arial"/>
          <w:color w:val="212121"/>
          <w:sz w:val="22"/>
          <w:szCs w:val="22"/>
        </w:rPr>
        <w:t>Do we need to carry out checks on the Members of the academy trust?</w:t>
      </w:r>
    </w:p>
    <w:p w14:paraId="79819DDF" w14:textId="7268D0D6" w:rsidR="00737177" w:rsidRPr="00737177" w:rsidRDefault="00737177" w:rsidP="00737177">
      <w:pPr>
        <w:pStyle w:val="NormalWeb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737177">
        <w:rPr>
          <w:rFonts w:ascii="Arial" w:hAnsi="Arial" w:cs="Arial"/>
          <w:color w:val="212121"/>
          <w:sz w:val="22"/>
          <w:szCs w:val="22"/>
        </w:rPr>
        <w:t xml:space="preserve">On this point, neither the Standards nor Keeping Children Safe are overly clear. There are no requirements set out in the Articles. </w:t>
      </w:r>
      <w:r>
        <w:rPr>
          <w:rFonts w:ascii="Arial" w:hAnsi="Arial" w:cs="Arial"/>
          <w:color w:val="212121"/>
          <w:sz w:val="22"/>
          <w:szCs w:val="22"/>
        </w:rPr>
        <w:t xml:space="preserve">The </w:t>
      </w:r>
      <w:r w:rsidRPr="00737177">
        <w:rPr>
          <w:rFonts w:ascii="Arial" w:hAnsi="Arial" w:cs="Arial"/>
          <w:color w:val="212121"/>
          <w:sz w:val="22"/>
          <w:szCs w:val="22"/>
        </w:rPr>
        <w:t>interpretation is that, unless the Members of your academy trust are in regulated activity, there is not a requirement to carry out safeguarding checks on these individuals.</w:t>
      </w:r>
    </w:p>
    <w:p w14:paraId="2830171A" w14:textId="77777777" w:rsidR="00737177" w:rsidRPr="00737177" w:rsidRDefault="00737177" w:rsidP="00737177">
      <w:pPr>
        <w:jc w:val="both"/>
        <w:rPr>
          <w:rFonts w:ascii="Arial" w:hAnsi="Arial"/>
          <w:b w:val="0"/>
        </w:rPr>
      </w:pPr>
    </w:p>
    <w:sectPr w:rsidR="00737177" w:rsidRPr="00737177" w:rsidSect="00033547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A609B"/>
    <w:multiLevelType w:val="hybridMultilevel"/>
    <w:tmpl w:val="3E580D9A"/>
    <w:lvl w:ilvl="0" w:tplc="A7142B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9D"/>
    <w:rsid w:val="00033547"/>
    <w:rsid w:val="001F0977"/>
    <w:rsid w:val="00254F90"/>
    <w:rsid w:val="003E79ED"/>
    <w:rsid w:val="00631958"/>
    <w:rsid w:val="00631D53"/>
    <w:rsid w:val="00646BEF"/>
    <w:rsid w:val="00677844"/>
    <w:rsid w:val="006877A7"/>
    <w:rsid w:val="00737177"/>
    <w:rsid w:val="008361BA"/>
    <w:rsid w:val="009146BB"/>
    <w:rsid w:val="00A2789D"/>
    <w:rsid w:val="00A84CAE"/>
    <w:rsid w:val="00B75A35"/>
    <w:rsid w:val="00C30A87"/>
    <w:rsid w:val="00C46FF5"/>
    <w:rsid w:val="00EC6A1E"/>
    <w:rsid w:val="00F72F0F"/>
    <w:rsid w:val="00FB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073C0"/>
  <w15:chartTrackingRefBased/>
  <w15:docId w15:val="{A2F268B0-F715-4126-B2B3-CF307738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old" w:eastAsiaTheme="minorHAnsi" w:hAnsi="Arial Bold" w:cs="Arial"/>
        <w:b/>
        <w:sz w:val="22"/>
        <w:szCs w:val="22"/>
        <w:u w:color="000000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37177"/>
    <w:rPr>
      <w:b w:val="0"/>
      <w:bCs/>
    </w:rPr>
  </w:style>
  <w:style w:type="paragraph" w:styleId="ListParagraph">
    <w:name w:val="List Paragraph"/>
    <w:basedOn w:val="Normal"/>
    <w:uiPriority w:val="34"/>
    <w:qFormat/>
    <w:rsid w:val="00737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6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Weavers</dc:creator>
  <cp:keywords/>
  <dc:description/>
  <cp:lastModifiedBy>Tina Weavers</cp:lastModifiedBy>
  <cp:revision>14</cp:revision>
  <dcterms:created xsi:type="dcterms:W3CDTF">2018-09-01T10:21:00Z</dcterms:created>
  <dcterms:modified xsi:type="dcterms:W3CDTF">2018-09-01T12:11:00Z</dcterms:modified>
</cp:coreProperties>
</file>