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F6E4B" w:rsidRPr="00FF6E4B" w:rsidRDefault="00FF6E4B" w:rsidP="00FF6E4B">
      <w:pPr>
        <w:spacing w:before="240" w:after="60" w:line="240" w:lineRule="auto"/>
        <w:outlineLvl w:val="4"/>
        <w:rPr>
          <w:rFonts w:ascii="Arial" w:eastAsia="Times New Roman" w:hAnsi="Arial" w:cs="Arial"/>
          <w:b/>
          <w:bCs/>
          <w:i/>
          <w:iCs/>
          <w:sz w:val="26"/>
          <w:szCs w:val="26"/>
        </w:rPr>
      </w:pPr>
      <w:r w:rsidRPr="00FF6E4B">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B89E82B" wp14:editId="549CAD02">
                <wp:simplePos x="0" y="0"/>
                <wp:positionH relativeFrom="column">
                  <wp:posOffset>2734945</wp:posOffset>
                </wp:positionH>
                <wp:positionV relativeFrom="paragraph">
                  <wp:posOffset>3175</wp:posOffset>
                </wp:positionV>
                <wp:extent cx="393382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828675"/>
                        </a:xfrm>
                        <a:prstGeom prst="rect">
                          <a:avLst/>
                        </a:prstGeom>
                        <a:solidFill>
                          <a:srgbClr val="FFFFFF"/>
                        </a:solidFill>
                        <a:ln w="9525">
                          <a:solidFill>
                            <a:srgbClr val="000000"/>
                          </a:solidFill>
                          <a:miter lim="800000"/>
                          <a:headEnd/>
                          <a:tailEnd/>
                        </a:ln>
                      </wps:spPr>
                      <wps:txbx>
                        <w:txbxContent>
                          <w:p w:rsidR="000B553C" w:rsidRPr="000B553C" w:rsidRDefault="00FF6E4B">
                            <w:pPr>
                              <w:rPr>
                                <w:b/>
                                <w:color w:val="7030A0"/>
                              </w:rPr>
                            </w:pPr>
                            <w:r w:rsidRPr="00FF6E4B">
                              <w:rPr>
                                <w:b/>
                                <w:color w:val="FF0000"/>
                              </w:rPr>
                              <w:t>NO LONGER TO GO THROUGH LINE BY LINE BUT TO JUST MENTION WHERE THERE ARE NOTES IN RED – ASK FOR EXAMPLES OF GOOD PRACTICE FROM AUDIENCE</w:t>
                            </w:r>
                            <w:r w:rsidR="000B553C">
                              <w:rPr>
                                <w:b/>
                                <w:color w:val="FF0000"/>
                              </w:rPr>
                              <w:t xml:space="preserve">  (</w:t>
                            </w:r>
                            <w:r w:rsidR="000B553C">
                              <w:rPr>
                                <w:b/>
                                <w:color w:val="7030A0"/>
                              </w:rPr>
                              <w:t>DOCUMENT NUMBERS AS IN ZIPPED FILE)</w:t>
                            </w:r>
                          </w:p>
                          <w:p w:rsidR="000B553C" w:rsidRPr="00FF6E4B" w:rsidRDefault="000B553C">
                            <w:pPr>
                              <w:rPr>
                                <w:b/>
                                <w:color w:val="FF0000"/>
                              </w:rPr>
                            </w:pPr>
                          </w:p>
                          <w:p w:rsidR="00FF6E4B" w:rsidRDefault="00FF6E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9E82B" id="_x0000_t202" coordsize="21600,21600" o:spt="202" path="m,l,21600r21600,l21600,xe">
                <v:stroke joinstyle="miter"/>
                <v:path gradientshapeok="t" o:connecttype="rect"/>
              </v:shapetype>
              <v:shape id="Text Box 2" o:spid="_x0000_s1026" type="#_x0000_t202" style="position:absolute;margin-left:215.35pt;margin-top:.25pt;width:309.7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">
                <v:textbox>
                  <w:txbxContent>
                    <w:p w:rsidR="000B553C" w:rsidRPr="000B553C" w:rsidRDefault="00FF6E4B">
                      <w:pPr>
                        <w:rPr>
                          <w:b/>
                          <w:color w:val="7030A0"/>
                        </w:rPr>
                      </w:pPr>
                      <w:r w:rsidRPr="00FF6E4B">
                        <w:rPr>
                          <w:b/>
                          <w:color w:val="FF0000"/>
                        </w:rPr>
                        <w:t>NO LONGER TO GO THROUGH LINE BY LINE BUT TO JUST MENTION WHERE THERE ARE NOTES IN RED – ASK FOR EXAMPLES OF GOOD PRACTICE FROM AUDIENCE</w:t>
                      </w:r>
                      <w:r w:rsidR="000B553C">
                        <w:rPr>
                          <w:b/>
                          <w:color w:val="FF0000"/>
                        </w:rPr>
                        <w:t xml:space="preserve">  (</w:t>
                      </w:r>
                      <w:r w:rsidR="000B553C">
                        <w:rPr>
                          <w:b/>
                          <w:color w:val="7030A0"/>
                        </w:rPr>
                        <w:t>DOCUMENT NUMBERS AS IN ZIPPED FILE)</w:t>
                      </w:r>
                    </w:p>
                    <w:p w:rsidR="000B553C" w:rsidRPr="00FF6E4B" w:rsidRDefault="000B553C">
                      <w:pPr>
                        <w:rPr>
                          <w:b/>
                          <w:color w:val="FF0000"/>
                        </w:rPr>
                      </w:pPr>
                    </w:p>
                    <w:p w:rsidR="00FF6E4B" w:rsidRDefault="00FF6E4B"/>
                  </w:txbxContent>
                </v:textbox>
                <w10:wrap type="square"/>
              </v:shape>
            </w:pict>
          </mc:Fallback>
        </mc:AlternateContent>
      </w:r>
      <w:r w:rsidRPr="00FF6E4B">
        <w:rPr>
          <w:rFonts w:ascii="Arial" w:eastAsia="Times New Roman" w:hAnsi="Arial" w:cs="Arial"/>
          <w:b/>
          <w:bCs/>
          <w:i/>
          <w:iCs/>
          <w:sz w:val="26"/>
          <w:szCs w:val="26"/>
        </w:rPr>
        <w:t>NAME OF SCHOOL</w:t>
      </w:r>
    </w:p>
    <w:p w:rsidR="00FF6E4B" w:rsidRPr="00FF6E4B" w:rsidRDefault="00FF6E4B" w:rsidP="00FF6E4B">
      <w:pPr>
        <w:spacing w:after="0" w:line="240" w:lineRule="auto"/>
        <w:rPr>
          <w:rFonts w:ascii="Arial" w:eastAsia="Times New Roman" w:hAnsi="Arial" w:cs="Arial"/>
          <w:sz w:val="24"/>
          <w:szCs w:val="24"/>
        </w:rPr>
      </w:pPr>
      <w:r w:rsidRPr="00FF6E4B">
        <w:rPr>
          <w:rFonts w:ascii="Arial" w:eastAsia="Times New Roman" w:hAnsi="Arial" w:cs="Arial"/>
          <w:sz w:val="24"/>
          <w:szCs w:val="24"/>
        </w:rPr>
        <w:t>address</w:t>
      </w:r>
    </w:p>
    <w:p w:rsidR="00FF6E4B" w:rsidRPr="00FF6E4B" w:rsidRDefault="00FF6E4B" w:rsidP="00FF6E4B">
      <w:pPr>
        <w:spacing w:after="0" w:line="240" w:lineRule="auto"/>
        <w:rPr>
          <w:rFonts w:ascii="Arial" w:eastAsia="Times New Roman" w:hAnsi="Arial" w:cs="Arial"/>
          <w:sz w:val="24"/>
          <w:szCs w:val="24"/>
        </w:rPr>
      </w:pPr>
    </w:p>
    <w:p w:rsidR="00FF6E4B" w:rsidRPr="00FF6E4B" w:rsidRDefault="00FF6E4B" w:rsidP="00FF6E4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F6E4B" w:rsidRPr="00FF6E4B" w:rsidRDefault="00FF6E4B" w:rsidP="00FF6E4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sidRPr="00FF6E4B">
        <w:rPr>
          <w:rFonts w:ascii="Arial" w:eastAsia="Times New Roman" w:hAnsi="Arial" w:cs="Arial"/>
          <w:b/>
          <w:sz w:val="24"/>
          <w:szCs w:val="24"/>
        </w:rPr>
        <w:t xml:space="preserve">FIRST AUTUMN TERM MEETING OF THE GOVERNING BODY / BOARD AGENDA </w:t>
      </w:r>
    </w:p>
    <w:p w:rsidR="00FF6E4B" w:rsidRPr="00FF6E4B" w:rsidRDefault="00FF6E4B" w:rsidP="00FF6E4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sidRPr="00FF6E4B">
        <w:rPr>
          <w:rFonts w:ascii="Arial" w:eastAsia="Times New Roman" w:hAnsi="Arial" w:cs="Arial"/>
          <w:b/>
          <w:sz w:val="24"/>
          <w:szCs w:val="24"/>
        </w:rPr>
        <w:t>‘Business Meeting’ only</w:t>
      </w:r>
    </w:p>
    <w:p w:rsidR="00FF6E4B" w:rsidRPr="00FF6E4B" w:rsidRDefault="00FF6E4B" w:rsidP="00FF6E4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FF6E4B" w:rsidRPr="00FF6E4B" w:rsidRDefault="00FF6E4B" w:rsidP="00FF6E4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F6E4B">
        <w:rPr>
          <w:rFonts w:ascii="Arial" w:eastAsia="Times New Roman" w:hAnsi="Arial" w:cs="Arial"/>
          <w:sz w:val="24"/>
          <w:szCs w:val="24"/>
        </w:rPr>
        <w:t>Date</w:t>
      </w:r>
      <w:r w:rsidRPr="00FF6E4B">
        <w:rPr>
          <w:rFonts w:ascii="Arial" w:eastAsia="Times New Roman" w:hAnsi="Arial" w:cs="Arial"/>
          <w:sz w:val="24"/>
          <w:szCs w:val="24"/>
        </w:rPr>
        <w:tab/>
      </w:r>
      <w:r w:rsidRPr="00FF6E4B">
        <w:rPr>
          <w:rFonts w:ascii="Arial" w:eastAsia="Times New Roman" w:hAnsi="Arial" w:cs="Arial"/>
          <w:sz w:val="24"/>
          <w:szCs w:val="24"/>
        </w:rPr>
        <w:tab/>
      </w:r>
      <w:r w:rsidRPr="00FF6E4B">
        <w:rPr>
          <w:rFonts w:ascii="Arial" w:eastAsia="Times New Roman" w:hAnsi="Arial" w:cs="Arial"/>
          <w:sz w:val="24"/>
          <w:szCs w:val="24"/>
        </w:rPr>
        <w:tab/>
      </w:r>
      <w:r w:rsidRPr="00FF6E4B">
        <w:rPr>
          <w:rFonts w:ascii="Arial" w:eastAsia="Times New Roman" w:hAnsi="Arial" w:cs="Arial"/>
          <w:sz w:val="24"/>
          <w:szCs w:val="24"/>
        </w:rPr>
        <w:tab/>
        <w:t>day date month 2016</w:t>
      </w:r>
    </w:p>
    <w:p w:rsidR="00FF6E4B" w:rsidRPr="00FF6E4B" w:rsidRDefault="00FF6E4B" w:rsidP="00FF6E4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F6E4B">
        <w:rPr>
          <w:rFonts w:ascii="Arial" w:eastAsia="Times New Roman" w:hAnsi="Arial" w:cs="Arial"/>
          <w:sz w:val="24"/>
          <w:szCs w:val="24"/>
        </w:rPr>
        <w:t xml:space="preserve">Time </w:t>
      </w:r>
      <w:r w:rsidRPr="00FF6E4B">
        <w:rPr>
          <w:rFonts w:ascii="Arial" w:eastAsia="Times New Roman" w:hAnsi="Arial" w:cs="Arial"/>
          <w:sz w:val="24"/>
          <w:szCs w:val="24"/>
        </w:rPr>
        <w:tab/>
      </w:r>
      <w:r w:rsidRPr="00FF6E4B">
        <w:rPr>
          <w:rFonts w:ascii="Arial" w:eastAsia="Times New Roman" w:hAnsi="Arial" w:cs="Arial"/>
          <w:sz w:val="24"/>
          <w:szCs w:val="24"/>
        </w:rPr>
        <w:tab/>
      </w:r>
      <w:r w:rsidRPr="00FF6E4B">
        <w:rPr>
          <w:rFonts w:ascii="Arial" w:eastAsia="Times New Roman" w:hAnsi="Arial" w:cs="Arial"/>
          <w:sz w:val="24"/>
          <w:szCs w:val="24"/>
        </w:rPr>
        <w:tab/>
      </w:r>
      <w:r w:rsidRPr="00FF6E4B">
        <w:rPr>
          <w:rFonts w:ascii="Arial" w:eastAsia="Times New Roman" w:hAnsi="Arial" w:cs="Arial"/>
          <w:sz w:val="24"/>
          <w:szCs w:val="24"/>
        </w:rPr>
        <w:tab/>
        <w:t>0.00 pm</w:t>
      </w:r>
    </w:p>
    <w:p w:rsidR="00FF6E4B" w:rsidRPr="00FF6E4B" w:rsidRDefault="00FF6E4B" w:rsidP="00FF6E4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F6E4B">
        <w:rPr>
          <w:rFonts w:ascii="Arial" w:eastAsia="Times New Roman" w:hAnsi="Arial" w:cs="Arial"/>
          <w:sz w:val="24"/>
          <w:szCs w:val="24"/>
        </w:rPr>
        <w:t>Place</w:t>
      </w:r>
      <w:r w:rsidRPr="00FF6E4B">
        <w:rPr>
          <w:rFonts w:ascii="Arial" w:eastAsia="Times New Roman" w:hAnsi="Arial" w:cs="Arial"/>
          <w:sz w:val="24"/>
          <w:szCs w:val="24"/>
        </w:rPr>
        <w:tab/>
      </w:r>
      <w:r w:rsidRPr="00FF6E4B">
        <w:rPr>
          <w:rFonts w:ascii="Arial" w:eastAsia="Times New Roman" w:hAnsi="Arial" w:cs="Arial"/>
          <w:sz w:val="24"/>
          <w:szCs w:val="24"/>
        </w:rPr>
        <w:tab/>
      </w:r>
      <w:r w:rsidRPr="00FF6E4B">
        <w:rPr>
          <w:rFonts w:ascii="Arial" w:eastAsia="Times New Roman" w:hAnsi="Arial" w:cs="Arial"/>
          <w:sz w:val="24"/>
          <w:szCs w:val="24"/>
        </w:rPr>
        <w:tab/>
      </w:r>
      <w:r w:rsidRPr="00FF6E4B">
        <w:rPr>
          <w:rFonts w:ascii="Arial" w:eastAsia="Times New Roman" w:hAnsi="Arial" w:cs="Arial"/>
          <w:sz w:val="24"/>
          <w:szCs w:val="24"/>
        </w:rPr>
        <w:tab/>
      </w:r>
      <w:smartTag w:uri="urn:schemas-microsoft-com:office:smarttags" w:element="place">
        <w:smartTag w:uri="urn:schemas-microsoft-com:office:smarttags" w:element="PlaceName">
          <w:r w:rsidRPr="00FF6E4B">
            <w:rPr>
              <w:rFonts w:ascii="Arial" w:eastAsia="Times New Roman" w:hAnsi="Arial" w:cs="Arial"/>
              <w:sz w:val="24"/>
              <w:szCs w:val="24"/>
            </w:rPr>
            <w:t>XXX</w:t>
          </w:r>
        </w:smartTag>
        <w:r w:rsidRPr="00FF6E4B">
          <w:rPr>
            <w:rFonts w:ascii="Arial" w:eastAsia="Times New Roman" w:hAnsi="Arial" w:cs="Arial"/>
            <w:sz w:val="24"/>
            <w:szCs w:val="24"/>
          </w:rPr>
          <w:t xml:space="preserve"> </w:t>
        </w:r>
        <w:smartTag w:uri="urn:schemas-microsoft-com:office:smarttags" w:element="PlaceType">
          <w:r w:rsidRPr="00FF6E4B">
            <w:rPr>
              <w:rFonts w:ascii="Arial" w:eastAsia="Times New Roman" w:hAnsi="Arial" w:cs="Arial"/>
              <w:sz w:val="24"/>
              <w:szCs w:val="24"/>
            </w:rPr>
            <w:t>School</w:t>
          </w:r>
        </w:smartTag>
      </w:smartTag>
    </w:p>
    <w:p w:rsidR="00FF6E4B" w:rsidRPr="00FF6E4B" w:rsidRDefault="00FF6E4B" w:rsidP="00FF6E4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F6E4B">
        <w:rPr>
          <w:rFonts w:ascii="Arial" w:eastAsia="Times New Roman" w:hAnsi="Arial" w:cs="Arial"/>
          <w:sz w:val="24"/>
          <w:szCs w:val="24"/>
        </w:rPr>
        <w:t>Clerk</w:t>
      </w:r>
      <w:r w:rsidRPr="00FF6E4B">
        <w:rPr>
          <w:rFonts w:ascii="Arial" w:eastAsia="Times New Roman" w:hAnsi="Arial" w:cs="Arial"/>
          <w:sz w:val="24"/>
          <w:szCs w:val="24"/>
        </w:rPr>
        <w:tab/>
      </w:r>
      <w:r w:rsidRPr="00FF6E4B">
        <w:rPr>
          <w:rFonts w:ascii="Arial" w:eastAsia="Times New Roman" w:hAnsi="Arial" w:cs="Arial"/>
          <w:sz w:val="24"/>
          <w:szCs w:val="24"/>
        </w:rPr>
        <w:tab/>
      </w:r>
      <w:r w:rsidRPr="00FF6E4B">
        <w:rPr>
          <w:rFonts w:ascii="Arial" w:eastAsia="Times New Roman" w:hAnsi="Arial" w:cs="Arial"/>
          <w:sz w:val="24"/>
          <w:szCs w:val="24"/>
        </w:rPr>
        <w:tab/>
      </w:r>
      <w:r w:rsidRPr="00FF6E4B">
        <w:rPr>
          <w:rFonts w:ascii="Arial" w:eastAsia="Times New Roman" w:hAnsi="Arial" w:cs="Arial"/>
          <w:sz w:val="24"/>
          <w:szCs w:val="24"/>
        </w:rPr>
        <w:tab/>
        <w:t>name</w:t>
      </w:r>
      <w:r w:rsidRPr="00FF6E4B">
        <w:rPr>
          <w:rFonts w:ascii="Arial" w:eastAsia="Times New Roman" w:hAnsi="Arial" w:cs="Arial"/>
          <w:sz w:val="24"/>
          <w:szCs w:val="24"/>
        </w:rPr>
        <w:tab/>
        <w:t>[TEL:</w:t>
      </w:r>
      <w:r w:rsidRPr="00FF6E4B">
        <w:rPr>
          <w:rFonts w:ascii="Arial" w:eastAsia="Times New Roman" w:hAnsi="Arial" w:cs="Arial"/>
          <w:sz w:val="24"/>
          <w:szCs w:val="24"/>
        </w:rPr>
        <w:tab/>
        <w:t>contact]</w:t>
      </w:r>
    </w:p>
    <w:p w:rsidR="00FF6E4B" w:rsidRPr="00FF6E4B" w:rsidRDefault="00FF6E4B" w:rsidP="00FF6E4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FF6E4B" w:rsidRPr="00FF6E4B" w:rsidRDefault="00FF6E4B" w:rsidP="00FF6E4B">
      <w:pPr>
        <w:spacing w:after="0" w:line="240" w:lineRule="auto"/>
        <w:rPr>
          <w:rFonts w:ascii="Arial" w:eastAsia="Times New Roman" w:hAnsi="Arial" w:cs="Arial"/>
          <w:sz w:val="24"/>
          <w:szCs w:val="24"/>
        </w:rPr>
      </w:pPr>
    </w:p>
    <w:p w:rsidR="00FF6E4B" w:rsidRDefault="00FF6E4B" w:rsidP="00FF6E4B">
      <w:pPr>
        <w:spacing w:after="0" w:line="240" w:lineRule="auto"/>
        <w:ind w:left="720" w:hanging="720"/>
        <w:rPr>
          <w:rFonts w:ascii="Arial" w:eastAsia="Times New Roman" w:hAnsi="Arial" w:cs="Arial"/>
          <w:b/>
        </w:rPr>
      </w:pPr>
      <w:r w:rsidRPr="00FF6E4B">
        <w:rPr>
          <w:rFonts w:ascii="Arial" w:eastAsia="Times New Roman" w:hAnsi="Arial" w:cs="Arial"/>
          <w:b/>
        </w:rPr>
        <w:t>NOTE:</w:t>
      </w:r>
      <w:r w:rsidRPr="00FF6E4B">
        <w:rPr>
          <w:rFonts w:ascii="Arial" w:eastAsia="Times New Roman" w:hAnsi="Arial" w:cs="Arial"/>
          <w:b/>
        </w:rPr>
        <w:tab/>
        <w:t>Please bring to the meeting all those documents already circulated and referred to in the separate agenda items.</w:t>
      </w:r>
    </w:p>
    <w:p w:rsidR="00E9321C" w:rsidRPr="000B553C" w:rsidRDefault="00E9321C" w:rsidP="00E9321C">
      <w:pPr>
        <w:spacing w:after="0" w:line="240" w:lineRule="auto"/>
        <w:ind w:left="720" w:hanging="720"/>
        <w:jc w:val="right"/>
        <w:rPr>
          <w:rFonts w:ascii="Arial" w:eastAsia="Times New Roman" w:hAnsi="Arial" w:cs="Arial"/>
          <w:color w:val="7030A0"/>
        </w:rPr>
      </w:pPr>
      <w:r>
        <w:rPr>
          <w:rFonts w:ascii="Arial" w:eastAsia="Times New Roman" w:hAnsi="Arial" w:cs="Arial"/>
          <w:b/>
          <w:color w:val="FF0000"/>
        </w:rPr>
        <w:t>Consult Governing Body/Board Year Planner prior to drafting agenda (link attached to Briefing agenda)</w:t>
      </w:r>
      <w:r w:rsidR="000B553C">
        <w:rPr>
          <w:rFonts w:ascii="Arial" w:eastAsia="Times New Roman" w:hAnsi="Arial" w:cs="Arial"/>
          <w:b/>
          <w:color w:val="FF0000"/>
        </w:rPr>
        <w:t xml:space="preserve"> </w:t>
      </w:r>
      <w:r w:rsidR="000B553C">
        <w:rPr>
          <w:rFonts w:ascii="Arial" w:eastAsia="Times New Roman" w:hAnsi="Arial" w:cs="Arial"/>
          <w:b/>
          <w:color w:val="7030A0"/>
        </w:rPr>
        <w:t>(3)</w:t>
      </w:r>
    </w:p>
    <w:p w:rsidR="00FF6E4B" w:rsidRPr="00FF6E4B" w:rsidRDefault="00FF6E4B" w:rsidP="00FF6E4B">
      <w:pPr>
        <w:spacing w:after="0" w:line="240" w:lineRule="auto"/>
        <w:rPr>
          <w:rFonts w:ascii="Arial" w:eastAsia="Times New Roman" w:hAnsi="Arial" w:cs="Arial"/>
        </w:rPr>
      </w:pPr>
    </w:p>
    <w:p w:rsidR="00FF6E4B" w:rsidRPr="00FF6E4B" w:rsidRDefault="00FF6E4B" w:rsidP="00FF6E4B">
      <w:pPr>
        <w:keepNext/>
        <w:numPr>
          <w:ilvl w:val="0"/>
          <w:numId w:val="1"/>
        </w:numPr>
        <w:tabs>
          <w:tab w:val="num" w:pos="0"/>
          <w:tab w:val="left" w:pos="567"/>
        </w:tabs>
        <w:spacing w:after="0" w:line="240" w:lineRule="auto"/>
        <w:ind w:left="567" w:hanging="567"/>
        <w:outlineLvl w:val="1"/>
        <w:rPr>
          <w:rFonts w:ascii="Arial" w:eastAsia="Times New Roman" w:hAnsi="Arial" w:cs="Arial"/>
          <w:b/>
        </w:rPr>
      </w:pPr>
      <w:r w:rsidRPr="00FF6E4B">
        <w:rPr>
          <w:rFonts w:ascii="Arial" w:eastAsia="Times New Roman" w:hAnsi="Arial" w:cs="Arial"/>
          <w:b/>
        </w:rPr>
        <w:t>APOLOGIES FOR ABSENCE</w:t>
      </w:r>
    </w:p>
    <w:p w:rsidR="00FF6E4B" w:rsidRPr="00FF6E4B" w:rsidRDefault="00FF6E4B" w:rsidP="00FF6E4B">
      <w:pPr>
        <w:tabs>
          <w:tab w:val="left" w:pos="567"/>
        </w:tabs>
        <w:spacing w:after="0" w:line="240" w:lineRule="auto"/>
        <w:ind w:left="567" w:hanging="567"/>
        <w:rPr>
          <w:rFonts w:ascii="Arial" w:eastAsia="Times New Roman" w:hAnsi="Arial" w:cs="Arial"/>
        </w:rPr>
      </w:pPr>
      <w:r w:rsidRPr="00FF6E4B">
        <w:rPr>
          <w:rFonts w:ascii="Arial" w:eastAsia="Times New Roman" w:hAnsi="Arial" w:cs="Arial"/>
        </w:rPr>
        <w:tab/>
        <w:t>To receive apologies and give/refuse consent</w:t>
      </w:r>
    </w:p>
    <w:p w:rsidR="00FF6E4B" w:rsidRPr="00FF6E4B" w:rsidRDefault="00FF6E4B" w:rsidP="00FF6E4B">
      <w:pPr>
        <w:tabs>
          <w:tab w:val="left" w:pos="567"/>
        </w:tabs>
        <w:spacing w:after="0" w:line="240" w:lineRule="auto"/>
        <w:ind w:left="567" w:hanging="567"/>
        <w:rPr>
          <w:rFonts w:ascii="Arial" w:hAnsi="Arial" w:cs="Arial"/>
        </w:rPr>
      </w:pPr>
    </w:p>
    <w:p w:rsidR="00FF6E4B" w:rsidRPr="00FF6E4B" w:rsidRDefault="00FF6E4B" w:rsidP="00FF6E4B">
      <w:pPr>
        <w:numPr>
          <w:ilvl w:val="0"/>
          <w:numId w:val="1"/>
        </w:numPr>
        <w:tabs>
          <w:tab w:val="num" w:pos="0"/>
          <w:tab w:val="left" w:pos="567"/>
        </w:tabs>
        <w:spacing w:after="0" w:line="240" w:lineRule="auto"/>
        <w:ind w:left="567" w:hanging="567"/>
        <w:rPr>
          <w:rFonts w:ascii="Arial" w:eastAsia="Times New Roman" w:hAnsi="Arial" w:cs="Arial"/>
          <w:b/>
        </w:rPr>
      </w:pPr>
      <w:r w:rsidRPr="00FF6E4B">
        <w:rPr>
          <w:rFonts w:ascii="Arial" w:eastAsia="Times New Roman" w:hAnsi="Arial" w:cs="Arial"/>
          <w:b/>
        </w:rPr>
        <w:t>NOTIFICATION OF ANY OTHER BUSINESS</w:t>
      </w:r>
    </w:p>
    <w:p w:rsidR="00FF6E4B" w:rsidRPr="00FF6E4B" w:rsidRDefault="00FF6E4B" w:rsidP="00FF6E4B">
      <w:pPr>
        <w:tabs>
          <w:tab w:val="left" w:pos="567"/>
        </w:tabs>
        <w:spacing w:after="0" w:line="240" w:lineRule="auto"/>
        <w:ind w:left="567" w:hanging="567"/>
        <w:jc w:val="both"/>
        <w:rPr>
          <w:rFonts w:ascii="Arial" w:eastAsia="Times New Roman" w:hAnsi="Arial" w:cs="Arial"/>
        </w:rPr>
      </w:pPr>
      <w:r w:rsidRPr="00FF6E4B">
        <w:rPr>
          <w:rFonts w:ascii="Arial" w:eastAsia="Times New Roman" w:hAnsi="Arial" w:cs="Arial"/>
        </w:rPr>
        <w:tab/>
        <w:t>To note any late item of business, not on the agenda, which any governor wishes to raise and to decide whether the urgency of the matter is such as to warrant consideration at this meeting.</w:t>
      </w:r>
    </w:p>
    <w:p w:rsidR="00FF6E4B" w:rsidRPr="00FF6E4B" w:rsidRDefault="00FF6E4B" w:rsidP="00FF6E4B">
      <w:pPr>
        <w:tabs>
          <w:tab w:val="left" w:pos="567"/>
        </w:tabs>
        <w:spacing w:after="0" w:line="240" w:lineRule="auto"/>
        <w:ind w:left="567" w:hanging="567"/>
        <w:rPr>
          <w:rFonts w:ascii="Arial" w:hAnsi="Arial" w:cs="Arial"/>
        </w:rPr>
      </w:pPr>
    </w:p>
    <w:p w:rsidR="0045048C" w:rsidRPr="0045048C" w:rsidRDefault="0045048C" w:rsidP="0045048C">
      <w:pPr>
        <w:numPr>
          <w:ilvl w:val="0"/>
          <w:numId w:val="1"/>
        </w:numPr>
        <w:tabs>
          <w:tab w:val="clear" w:pos="5180"/>
          <w:tab w:val="num" w:pos="0"/>
          <w:tab w:val="left" w:pos="567"/>
          <w:tab w:val="num" w:pos="1778"/>
          <w:tab w:val="num" w:pos="5322"/>
        </w:tabs>
        <w:spacing w:after="0" w:line="240" w:lineRule="auto"/>
        <w:ind w:left="567" w:hanging="567"/>
        <w:rPr>
          <w:rFonts w:ascii="Arial" w:eastAsia="Times New Roman" w:hAnsi="Arial" w:cs="Arial"/>
          <w:b/>
        </w:rPr>
      </w:pPr>
      <w:r w:rsidRPr="0045048C">
        <w:rPr>
          <w:rFonts w:ascii="Arial" w:eastAsia="Times New Roman" w:hAnsi="Arial" w:cs="Arial"/>
          <w:b/>
        </w:rPr>
        <w:t>DECLARATION OF BUSINESS INTERESTS/CONFLICT OF INTEREST</w:t>
      </w:r>
    </w:p>
    <w:p w:rsidR="0045048C" w:rsidRPr="009D3A7F" w:rsidRDefault="0045048C" w:rsidP="0045048C">
      <w:pPr>
        <w:numPr>
          <w:ilvl w:val="0"/>
          <w:numId w:val="5"/>
        </w:numPr>
        <w:tabs>
          <w:tab w:val="left" w:pos="567"/>
        </w:tabs>
        <w:spacing w:after="0" w:line="240" w:lineRule="auto"/>
        <w:jc w:val="both"/>
        <w:rPr>
          <w:rFonts w:ascii="Arial" w:eastAsia="Calibri" w:hAnsi="Arial" w:cs="Arial"/>
        </w:rPr>
      </w:pPr>
      <w:r w:rsidRPr="009D3A7F">
        <w:rPr>
          <w:rFonts w:ascii="Arial" w:eastAsia="Calibri" w:hAnsi="Arial" w:cs="Arial"/>
        </w:rPr>
        <w:t>Governors to complete and return new declaration form for this academic year</w:t>
      </w:r>
    </w:p>
    <w:p w:rsidR="0045048C" w:rsidRPr="009D3A7F" w:rsidRDefault="0045048C" w:rsidP="0045048C">
      <w:pPr>
        <w:tabs>
          <w:tab w:val="left" w:pos="567"/>
        </w:tabs>
        <w:spacing w:after="0" w:line="240" w:lineRule="auto"/>
        <w:ind w:left="570"/>
        <w:jc w:val="right"/>
        <w:rPr>
          <w:rFonts w:ascii="Arial" w:eastAsia="Calibri" w:hAnsi="Arial" w:cs="Arial"/>
        </w:rPr>
      </w:pPr>
      <w:r w:rsidRPr="009D3A7F">
        <w:rPr>
          <w:rFonts w:ascii="Arial" w:eastAsia="Calibri" w:hAnsi="Arial" w:cs="Arial"/>
          <w:b/>
        </w:rPr>
        <w:t>[Declaration of pecuniary and personal interest form attached}</w:t>
      </w:r>
    </w:p>
    <w:p w:rsidR="00FF6E4B" w:rsidRPr="0045048C" w:rsidRDefault="0045048C" w:rsidP="0045048C">
      <w:pPr>
        <w:numPr>
          <w:ilvl w:val="0"/>
          <w:numId w:val="5"/>
        </w:numPr>
        <w:tabs>
          <w:tab w:val="left" w:pos="567"/>
        </w:tabs>
        <w:spacing w:after="0" w:line="240" w:lineRule="auto"/>
        <w:ind w:left="1418" w:hanging="567"/>
        <w:jc w:val="both"/>
        <w:rPr>
          <w:rFonts w:ascii="Arial" w:hAnsi="Arial" w:cs="Arial"/>
          <w:color w:val="FF0000"/>
        </w:rPr>
      </w:pPr>
      <w:r w:rsidRPr="009D3A7F">
        <w:rPr>
          <w:rFonts w:ascii="Arial" w:eastAsia="Times New Roman" w:hAnsi="Arial" w:cs="Arial"/>
        </w:rPr>
        <w:t xml:space="preserve">To give governors the opportunity to declare any new business interest or potential conflict of interest arising from the agenda for the meeting </w:t>
      </w:r>
      <w:r w:rsidR="00FF6E4B" w:rsidRPr="0045048C">
        <w:rPr>
          <w:rFonts w:ascii="Arial" w:hAnsi="Arial" w:cs="Arial"/>
          <w:color w:val="FF0000"/>
        </w:rPr>
        <w:t>and to record the giving or receipt of gifts or hospitality since the last meeting (THIS IS NOW APPARENTLY REQUIRED ON MAINSTREAM SCHOOL AGENDAS AS WELL)</w:t>
      </w:r>
    </w:p>
    <w:p w:rsidR="00FF6E4B" w:rsidRDefault="00FF6E4B" w:rsidP="00DF6775">
      <w:pPr>
        <w:tabs>
          <w:tab w:val="left" w:pos="567"/>
        </w:tabs>
        <w:spacing w:after="0" w:line="240" w:lineRule="auto"/>
        <w:ind w:left="567" w:hanging="567"/>
        <w:jc w:val="right"/>
        <w:rPr>
          <w:rFonts w:ascii="Arial" w:hAnsi="Arial" w:cs="Arial"/>
          <w:color w:val="7030A0"/>
        </w:rPr>
      </w:pPr>
      <w:r>
        <w:rPr>
          <w:rFonts w:ascii="Arial" w:hAnsi="Arial" w:cs="Arial"/>
          <w:color w:val="FF0000"/>
        </w:rPr>
        <w:t xml:space="preserve">Will need to have a Gifts &amp; Hospitality Policy as well as a </w:t>
      </w:r>
      <w:proofErr w:type="spellStart"/>
      <w:r>
        <w:rPr>
          <w:rFonts w:ascii="Arial" w:hAnsi="Arial" w:cs="Arial"/>
          <w:color w:val="FF0000"/>
        </w:rPr>
        <w:t>G&amp;H</w:t>
      </w:r>
      <w:proofErr w:type="spellEnd"/>
      <w:r>
        <w:rPr>
          <w:rFonts w:ascii="Arial" w:hAnsi="Arial" w:cs="Arial"/>
          <w:color w:val="FF0000"/>
        </w:rPr>
        <w:t xml:space="preserve"> Register even if it </w:t>
      </w:r>
      <w:r w:rsidR="00DF6775">
        <w:rPr>
          <w:rFonts w:ascii="Arial" w:hAnsi="Arial" w:cs="Arial"/>
          <w:color w:val="FF0000"/>
        </w:rPr>
        <w:t>is b</w:t>
      </w:r>
      <w:r>
        <w:rPr>
          <w:rFonts w:ascii="Arial" w:hAnsi="Arial" w:cs="Arial"/>
          <w:color w:val="FF0000"/>
        </w:rPr>
        <w:t>lank</w:t>
      </w:r>
      <w:r>
        <w:rPr>
          <w:rFonts w:ascii="Arial" w:hAnsi="Arial" w:cs="Arial"/>
        </w:rPr>
        <w:tab/>
      </w:r>
      <w:r w:rsidR="000B553C">
        <w:rPr>
          <w:rFonts w:ascii="Arial" w:hAnsi="Arial" w:cs="Arial"/>
        </w:rPr>
        <w:t xml:space="preserve"> </w:t>
      </w:r>
      <w:r w:rsidR="000B553C">
        <w:rPr>
          <w:rFonts w:ascii="Arial" w:hAnsi="Arial" w:cs="Arial"/>
          <w:color w:val="7030A0"/>
        </w:rPr>
        <w:t>(4 &amp; 5)</w:t>
      </w:r>
    </w:p>
    <w:p w:rsidR="000B553C" w:rsidRPr="000B553C" w:rsidRDefault="000B553C" w:rsidP="00DF6775">
      <w:pPr>
        <w:tabs>
          <w:tab w:val="left" w:pos="567"/>
        </w:tabs>
        <w:spacing w:after="0" w:line="240" w:lineRule="auto"/>
        <w:ind w:left="567" w:hanging="567"/>
        <w:jc w:val="right"/>
        <w:rPr>
          <w:rFonts w:ascii="Arial" w:hAnsi="Arial" w:cs="Arial"/>
          <w:color w:val="7030A0"/>
        </w:rPr>
      </w:pPr>
      <w:r>
        <w:rPr>
          <w:rFonts w:ascii="Arial" w:hAnsi="Arial" w:cs="Arial"/>
          <w:color w:val="FF0000"/>
        </w:rPr>
        <w:t xml:space="preserve">Model shortened register for staff </w:t>
      </w:r>
      <w:r>
        <w:rPr>
          <w:rFonts w:ascii="Arial" w:hAnsi="Arial" w:cs="Arial"/>
          <w:color w:val="7030A0"/>
        </w:rPr>
        <w:t>(6)</w:t>
      </w:r>
    </w:p>
    <w:p w:rsidR="00FF6E4B" w:rsidRPr="00FF6E4B" w:rsidRDefault="00FF6E4B" w:rsidP="00FF6E4B">
      <w:pPr>
        <w:tabs>
          <w:tab w:val="left" w:pos="567"/>
        </w:tabs>
        <w:spacing w:after="0" w:line="240" w:lineRule="auto"/>
        <w:ind w:left="567" w:hanging="567"/>
        <w:rPr>
          <w:rFonts w:ascii="Arial" w:eastAsia="Times New Roman" w:hAnsi="Arial" w:cs="Arial"/>
          <w:i/>
        </w:rPr>
      </w:pPr>
    </w:p>
    <w:p w:rsidR="00FF6E4B" w:rsidRPr="00FF6E4B" w:rsidRDefault="00FF6E4B" w:rsidP="00FF6E4B">
      <w:pPr>
        <w:numPr>
          <w:ilvl w:val="0"/>
          <w:numId w:val="1"/>
        </w:numPr>
        <w:tabs>
          <w:tab w:val="left" w:pos="567"/>
        </w:tabs>
        <w:spacing w:after="0" w:line="240" w:lineRule="auto"/>
        <w:ind w:left="567" w:hanging="567"/>
        <w:rPr>
          <w:rFonts w:ascii="Arial" w:hAnsi="Arial" w:cs="Arial"/>
          <w:b/>
        </w:rPr>
      </w:pPr>
      <w:r w:rsidRPr="00FF6E4B">
        <w:rPr>
          <w:rFonts w:ascii="Arial" w:hAnsi="Arial" w:cs="Arial"/>
          <w:b/>
        </w:rPr>
        <w:t>ELECTION OF CHAIR/VICE CHAIR</w:t>
      </w:r>
      <w:r w:rsidRPr="00FF6E4B">
        <w:rPr>
          <w:rFonts w:ascii="Arial" w:hAnsi="Arial" w:cs="Arial"/>
          <w:b/>
        </w:rPr>
        <w:tab/>
      </w:r>
    </w:p>
    <w:p w:rsidR="00FF6E4B" w:rsidRPr="00FF6E4B" w:rsidRDefault="00FF6E4B" w:rsidP="00FF6E4B">
      <w:pPr>
        <w:numPr>
          <w:ilvl w:val="0"/>
          <w:numId w:val="4"/>
        </w:numPr>
        <w:tabs>
          <w:tab w:val="left" w:pos="567"/>
        </w:tabs>
        <w:spacing w:after="0" w:line="240" w:lineRule="auto"/>
        <w:jc w:val="both"/>
        <w:rPr>
          <w:rFonts w:ascii="Arial" w:hAnsi="Arial" w:cs="Arial"/>
        </w:rPr>
      </w:pPr>
      <w:r w:rsidRPr="00FF6E4B">
        <w:rPr>
          <w:rFonts w:ascii="Arial" w:hAnsi="Arial" w:cs="Arial"/>
        </w:rPr>
        <w:t>To decide the period of office to be served by the chair/vice chair until another election/determine the date of the end of the term of office.</w:t>
      </w:r>
    </w:p>
    <w:p w:rsidR="00FF6E4B" w:rsidRPr="00FF6E4B" w:rsidRDefault="00FF6E4B" w:rsidP="00FF6E4B">
      <w:pPr>
        <w:tabs>
          <w:tab w:val="left" w:pos="567"/>
        </w:tabs>
        <w:spacing w:after="0" w:line="240" w:lineRule="auto"/>
        <w:ind w:left="567" w:hanging="567"/>
        <w:rPr>
          <w:rFonts w:ascii="Arial" w:hAnsi="Arial" w:cs="Arial"/>
        </w:rPr>
      </w:pPr>
    </w:p>
    <w:p w:rsidR="00FF6E4B" w:rsidRPr="00FF6E4B" w:rsidRDefault="00FF6E4B" w:rsidP="00FF6E4B">
      <w:pPr>
        <w:numPr>
          <w:ilvl w:val="0"/>
          <w:numId w:val="4"/>
        </w:numPr>
        <w:tabs>
          <w:tab w:val="left" w:pos="567"/>
        </w:tabs>
        <w:spacing w:after="0" w:line="240" w:lineRule="auto"/>
        <w:rPr>
          <w:rFonts w:ascii="Arial" w:hAnsi="Arial" w:cs="Arial"/>
        </w:rPr>
      </w:pPr>
      <w:r w:rsidRPr="00FF6E4B">
        <w:rPr>
          <w:rFonts w:ascii="Arial" w:hAnsi="Arial" w:cs="Arial"/>
        </w:rPr>
        <w:t>To elect the Chair and Vice Chair for the 2016/2017 academic year  (</w:t>
      </w:r>
    </w:p>
    <w:p w:rsidR="00FF6E4B" w:rsidRDefault="00FF6E4B" w:rsidP="00FF6E4B">
      <w:pPr>
        <w:tabs>
          <w:tab w:val="left" w:pos="567"/>
        </w:tabs>
        <w:spacing w:after="0" w:line="240" w:lineRule="auto"/>
        <w:ind w:left="567" w:hanging="567"/>
        <w:jc w:val="right"/>
        <w:rPr>
          <w:rFonts w:ascii="Arial" w:hAnsi="Arial" w:cs="Arial"/>
          <w:b/>
        </w:rPr>
      </w:pPr>
      <w:r w:rsidRPr="00FF6E4B">
        <w:rPr>
          <w:rFonts w:ascii="Arial" w:hAnsi="Arial" w:cs="Arial"/>
          <w:b/>
        </w:rPr>
        <w:t xml:space="preserve">     [Nomination form attached for eligible governors]   </w:t>
      </w:r>
    </w:p>
    <w:p w:rsidR="00FB5613" w:rsidRDefault="00FB5613" w:rsidP="00FB5613">
      <w:pPr>
        <w:tabs>
          <w:tab w:val="left" w:pos="567"/>
        </w:tabs>
        <w:spacing w:after="0" w:line="240" w:lineRule="auto"/>
        <w:ind w:left="567" w:hanging="567"/>
        <w:jc w:val="right"/>
        <w:rPr>
          <w:rFonts w:ascii="Arial" w:hAnsi="Arial" w:cs="Arial"/>
          <w:color w:val="FF0000"/>
        </w:rPr>
      </w:pPr>
      <w:r>
        <w:rPr>
          <w:rFonts w:ascii="Arial" w:hAnsi="Arial" w:cs="Arial"/>
          <w:color w:val="FF0000"/>
        </w:rPr>
        <w:t xml:space="preserve">It is up to the Governing Body how the election(s) is held as there is no legislation prescribing the election process </w:t>
      </w:r>
    </w:p>
    <w:p w:rsidR="00DF6775" w:rsidRDefault="00201C6B" w:rsidP="00FF6E4B">
      <w:pPr>
        <w:tabs>
          <w:tab w:val="left" w:pos="567"/>
        </w:tabs>
        <w:spacing w:after="0" w:line="240" w:lineRule="auto"/>
        <w:ind w:left="567" w:hanging="567"/>
        <w:jc w:val="right"/>
        <w:rPr>
          <w:rFonts w:ascii="Arial" w:hAnsi="Arial" w:cs="Arial"/>
          <w:color w:val="FF0000"/>
        </w:rPr>
      </w:pPr>
      <w:r>
        <w:rPr>
          <w:rFonts w:ascii="Arial" w:hAnsi="Arial" w:cs="Arial"/>
          <w:color w:val="FF0000"/>
        </w:rPr>
        <w:t xml:space="preserve">Procedure for election </w:t>
      </w:r>
      <w:r w:rsidR="00FB5613">
        <w:rPr>
          <w:rFonts w:ascii="Arial" w:hAnsi="Arial" w:cs="Arial"/>
          <w:color w:val="FF0000"/>
        </w:rPr>
        <w:t>sh</w:t>
      </w:r>
      <w:r>
        <w:rPr>
          <w:rFonts w:ascii="Arial" w:hAnsi="Arial" w:cs="Arial"/>
          <w:color w:val="FF0000"/>
        </w:rPr>
        <w:t xml:space="preserve">ould be written in to Standing Orders (or the equivalent for academies) </w:t>
      </w:r>
    </w:p>
    <w:p w:rsidR="009B2610" w:rsidRPr="00FF6E4B" w:rsidRDefault="009B2610" w:rsidP="00FF6E4B">
      <w:pPr>
        <w:tabs>
          <w:tab w:val="left" w:pos="567"/>
        </w:tabs>
        <w:spacing w:after="0" w:line="240" w:lineRule="auto"/>
        <w:ind w:left="567" w:hanging="567"/>
        <w:jc w:val="right"/>
        <w:rPr>
          <w:rFonts w:ascii="Arial" w:hAnsi="Arial" w:cs="Arial"/>
          <w:color w:val="FF0000"/>
        </w:rPr>
      </w:pPr>
      <w:proofErr w:type="spellStart"/>
      <w:r>
        <w:rPr>
          <w:rFonts w:ascii="Arial" w:hAnsi="Arial" w:cs="Arial"/>
          <w:color w:val="FF0000"/>
        </w:rPr>
        <w:t>ECA</w:t>
      </w:r>
      <w:proofErr w:type="spellEnd"/>
      <w:r>
        <w:rPr>
          <w:rFonts w:ascii="Arial" w:hAnsi="Arial" w:cs="Arial"/>
          <w:color w:val="FF0000"/>
        </w:rPr>
        <w:t xml:space="preserve"> Briefing on Election of Chair will be reissued as it needs to be amended to included academies</w:t>
      </w:r>
    </w:p>
    <w:p w:rsidR="00FB5613" w:rsidRPr="00FB5613" w:rsidRDefault="00FB5613" w:rsidP="00FB5613">
      <w:pPr>
        <w:tabs>
          <w:tab w:val="left" w:pos="567"/>
        </w:tabs>
        <w:spacing w:after="0" w:line="240" w:lineRule="auto"/>
        <w:ind w:left="567" w:hanging="567"/>
        <w:jc w:val="right"/>
        <w:rPr>
          <w:rFonts w:ascii="Arial" w:hAnsi="Arial" w:cs="Arial"/>
          <w:bCs/>
          <w:color w:val="FF0000"/>
        </w:rPr>
      </w:pPr>
    </w:p>
    <w:p w:rsidR="00FF6E4B" w:rsidRPr="00FF6E4B" w:rsidRDefault="00FF6E4B" w:rsidP="00FF6E4B">
      <w:pPr>
        <w:tabs>
          <w:tab w:val="left" w:pos="567"/>
        </w:tabs>
        <w:spacing w:after="0" w:line="240" w:lineRule="auto"/>
        <w:ind w:left="567" w:hanging="567"/>
        <w:rPr>
          <w:rFonts w:ascii="Arial" w:eastAsia="Times New Roman" w:hAnsi="Arial" w:cs="Arial"/>
        </w:rPr>
      </w:pPr>
    </w:p>
    <w:p w:rsidR="00FF6E4B" w:rsidRPr="00FF6E4B" w:rsidRDefault="00FF6E4B" w:rsidP="00FF6E4B">
      <w:pPr>
        <w:numPr>
          <w:ilvl w:val="0"/>
          <w:numId w:val="1"/>
        </w:numPr>
        <w:tabs>
          <w:tab w:val="num" w:pos="0"/>
          <w:tab w:val="left" w:pos="567"/>
        </w:tabs>
        <w:spacing w:after="0" w:line="240" w:lineRule="auto"/>
        <w:ind w:left="567" w:hanging="567"/>
        <w:rPr>
          <w:rFonts w:ascii="Arial" w:hAnsi="Arial" w:cs="Arial"/>
          <w:b/>
        </w:rPr>
      </w:pPr>
      <w:r w:rsidRPr="00FF6E4B">
        <w:rPr>
          <w:rFonts w:ascii="Arial" w:hAnsi="Arial" w:cs="Arial"/>
          <w:b/>
        </w:rPr>
        <w:t>MEMBERSHIP OF THE GOVERNING BODY</w:t>
      </w:r>
      <w:r w:rsidR="00FB5613">
        <w:rPr>
          <w:rFonts w:ascii="Arial" w:hAnsi="Arial" w:cs="Arial"/>
          <w:b/>
        </w:rPr>
        <w:t xml:space="preserve"> / BOARD</w:t>
      </w:r>
    </w:p>
    <w:p w:rsidR="00FF6E4B" w:rsidRDefault="00FF6E4B" w:rsidP="00FF6E4B">
      <w:pPr>
        <w:tabs>
          <w:tab w:val="left" w:pos="567"/>
        </w:tabs>
        <w:spacing w:after="0" w:line="240" w:lineRule="auto"/>
        <w:ind w:left="567" w:hanging="567"/>
        <w:jc w:val="right"/>
        <w:rPr>
          <w:rFonts w:ascii="Arial" w:hAnsi="Arial" w:cs="Arial"/>
          <w:bCs/>
          <w:i/>
        </w:rPr>
      </w:pPr>
      <w:r w:rsidRPr="00FF6E4B">
        <w:rPr>
          <w:rFonts w:ascii="Arial" w:hAnsi="Arial" w:cs="Arial"/>
          <w:b/>
          <w:bCs/>
          <w:i/>
        </w:rPr>
        <w:tab/>
      </w:r>
      <w:r w:rsidR="00DB1D8B" w:rsidRPr="00DB1D8B">
        <w:rPr>
          <w:rFonts w:ascii="Arial" w:hAnsi="Arial" w:cs="Arial"/>
          <w:b/>
          <w:bCs/>
          <w:i/>
          <w:color w:val="FF0000"/>
        </w:rPr>
        <w:t>OPPORTUNITY HERE TO SHARE GOOD PRACTICE</w:t>
      </w:r>
    </w:p>
    <w:p w:rsidR="00840356" w:rsidRDefault="00840356" w:rsidP="00FF6E4B">
      <w:pPr>
        <w:tabs>
          <w:tab w:val="left" w:pos="567"/>
        </w:tabs>
        <w:spacing w:after="0" w:line="240" w:lineRule="auto"/>
        <w:ind w:left="567" w:hanging="567"/>
        <w:jc w:val="right"/>
        <w:rPr>
          <w:rFonts w:ascii="Arial" w:hAnsi="Arial" w:cs="Arial"/>
          <w:bCs/>
          <w:i/>
          <w:color w:val="FF0000"/>
        </w:rPr>
      </w:pPr>
      <w:r>
        <w:rPr>
          <w:rFonts w:ascii="Arial" w:hAnsi="Arial" w:cs="Arial"/>
          <w:bCs/>
          <w:i/>
          <w:color w:val="FF0000"/>
        </w:rPr>
        <w:t>New appointments can be confirmed with Governor Services in advance of completed checks</w:t>
      </w:r>
    </w:p>
    <w:p w:rsidR="00840356" w:rsidRDefault="00840356" w:rsidP="00FF6E4B">
      <w:pPr>
        <w:tabs>
          <w:tab w:val="left" w:pos="567"/>
        </w:tabs>
        <w:spacing w:after="0" w:line="240" w:lineRule="auto"/>
        <w:ind w:left="567" w:hanging="567"/>
        <w:jc w:val="right"/>
        <w:rPr>
          <w:rFonts w:ascii="Arial" w:hAnsi="Arial" w:cs="Arial"/>
          <w:bCs/>
          <w:i/>
          <w:color w:val="FF0000"/>
        </w:rPr>
      </w:pPr>
      <w:r>
        <w:rPr>
          <w:rFonts w:ascii="Arial" w:hAnsi="Arial" w:cs="Arial"/>
          <w:bCs/>
          <w:i/>
          <w:color w:val="FF0000"/>
        </w:rPr>
        <w:t xml:space="preserve">Minutes should, however, reflect that appointment made ‘subject to </w:t>
      </w:r>
      <w:r w:rsidR="00DB1D8B">
        <w:rPr>
          <w:rFonts w:ascii="Arial" w:hAnsi="Arial" w:cs="Arial"/>
          <w:bCs/>
          <w:i/>
          <w:color w:val="FF0000"/>
        </w:rPr>
        <w:t>satisfactory</w:t>
      </w:r>
      <w:r>
        <w:rPr>
          <w:rFonts w:ascii="Arial" w:hAnsi="Arial" w:cs="Arial"/>
          <w:bCs/>
          <w:i/>
          <w:color w:val="FF0000"/>
        </w:rPr>
        <w:t xml:space="preserve"> checks’</w:t>
      </w:r>
    </w:p>
    <w:p w:rsidR="00840356" w:rsidRDefault="00840356" w:rsidP="00FF6E4B">
      <w:pPr>
        <w:tabs>
          <w:tab w:val="left" w:pos="567"/>
        </w:tabs>
        <w:spacing w:after="0" w:line="240" w:lineRule="auto"/>
        <w:ind w:left="567" w:hanging="567"/>
        <w:jc w:val="right"/>
        <w:rPr>
          <w:rFonts w:ascii="Arial" w:hAnsi="Arial" w:cs="Arial"/>
          <w:bCs/>
          <w:i/>
          <w:color w:val="7030A0"/>
        </w:rPr>
      </w:pPr>
      <w:r>
        <w:rPr>
          <w:rFonts w:ascii="Arial" w:hAnsi="Arial" w:cs="Arial"/>
          <w:bCs/>
          <w:i/>
          <w:color w:val="FF0000"/>
        </w:rPr>
        <w:t xml:space="preserve">It is good practice for a potential governor to be </w:t>
      </w:r>
      <w:r w:rsidRPr="00840356">
        <w:rPr>
          <w:rFonts w:ascii="Arial" w:hAnsi="Arial" w:cs="Arial"/>
          <w:b/>
          <w:bCs/>
          <w:i/>
          <w:color w:val="FF0000"/>
        </w:rPr>
        <w:t>interviewed</w:t>
      </w:r>
      <w:r>
        <w:rPr>
          <w:rFonts w:ascii="Arial" w:hAnsi="Arial" w:cs="Arial"/>
          <w:b/>
          <w:bCs/>
          <w:i/>
          <w:color w:val="FF0000"/>
        </w:rPr>
        <w:t xml:space="preserve"> by the Chair and/or a panel of governors, a skills audit completed</w:t>
      </w:r>
      <w:r w:rsidRPr="00840356">
        <w:rPr>
          <w:rFonts w:ascii="Arial" w:hAnsi="Arial" w:cs="Arial"/>
          <w:b/>
          <w:bCs/>
          <w:i/>
          <w:color w:val="FF0000"/>
        </w:rPr>
        <w:t xml:space="preserve"> and references</w:t>
      </w:r>
      <w:r>
        <w:rPr>
          <w:rFonts w:ascii="Arial" w:hAnsi="Arial" w:cs="Arial"/>
          <w:bCs/>
          <w:i/>
          <w:color w:val="FF0000"/>
        </w:rPr>
        <w:t xml:space="preserve"> taken up prior to introducing to the Governing Body</w:t>
      </w:r>
      <w:r w:rsidR="000B553C">
        <w:rPr>
          <w:rFonts w:ascii="Arial" w:hAnsi="Arial" w:cs="Arial"/>
          <w:bCs/>
          <w:i/>
          <w:color w:val="FF0000"/>
        </w:rPr>
        <w:t xml:space="preserve"> </w:t>
      </w:r>
      <w:r w:rsidR="000B553C">
        <w:rPr>
          <w:rFonts w:ascii="Arial" w:hAnsi="Arial" w:cs="Arial"/>
          <w:bCs/>
          <w:i/>
          <w:color w:val="7030A0"/>
        </w:rPr>
        <w:t>(7)</w:t>
      </w:r>
    </w:p>
    <w:p w:rsidR="000B553C" w:rsidRPr="000B553C" w:rsidRDefault="000B553C" w:rsidP="00FF6E4B">
      <w:pPr>
        <w:tabs>
          <w:tab w:val="left" w:pos="567"/>
        </w:tabs>
        <w:spacing w:after="0" w:line="240" w:lineRule="auto"/>
        <w:ind w:left="567" w:hanging="567"/>
        <w:jc w:val="right"/>
        <w:rPr>
          <w:rFonts w:ascii="Arial" w:hAnsi="Arial" w:cs="Arial"/>
          <w:bCs/>
          <w:i/>
          <w:color w:val="7030A0"/>
        </w:rPr>
      </w:pPr>
    </w:p>
    <w:p w:rsidR="00F0558C" w:rsidRDefault="00F0558C" w:rsidP="00FF6E4B">
      <w:pPr>
        <w:tabs>
          <w:tab w:val="left" w:pos="567"/>
        </w:tabs>
        <w:spacing w:after="0" w:line="240" w:lineRule="auto"/>
        <w:ind w:left="567" w:hanging="567"/>
        <w:jc w:val="right"/>
        <w:rPr>
          <w:rFonts w:ascii="Arial" w:hAnsi="Arial" w:cs="Arial"/>
          <w:bCs/>
          <w:i/>
          <w:color w:val="FF0000"/>
        </w:rPr>
      </w:pPr>
    </w:p>
    <w:p w:rsidR="00840356" w:rsidRDefault="00840356" w:rsidP="00FF6E4B">
      <w:pPr>
        <w:tabs>
          <w:tab w:val="left" w:pos="567"/>
        </w:tabs>
        <w:spacing w:after="0" w:line="240" w:lineRule="auto"/>
        <w:ind w:left="567" w:hanging="567"/>
        <w:jc w:val="right"/>
        <w:rPr>
          <w:rFonts w:ascii="Arial" w:hAnsi="Arial" w:cs="Arial"/>
          <w:bCs/>
          <w:i/>
          <w:color w:val="FF0000"/>
        </w:rPr>
      </w:pPr>
    </w:p>
    <w:p w:rsidR="00840356" w:rsidRPr="00FF6E4B" w:rsidRDefault="00840356" w:rsidP="00FF6E4B">
      <w:pPr>
        <w:tabs>
          <w:tab w:val="left" w:pos="567"/>
        </w:tabs>
        <w:spacing w:after="0" w:line="240" w:lineRule="auto"/>
        <w:ind w:left="567" w:hanging="567"/>
        <w:jc w:val="right"/>
        <w:rPr>
          <w:rFonts w:ascii="Arial" w:hAnsi="Arial" w:cs="Arial"/>
          <w:bCs/>
          <w:i/>
          <w:color w:val="FF0000"/>
        </w:rPr>
      </w:pPr>
    </w:p>
    <w:p w:rsidR="00FF6E4B" w:rsidRPr="00FF6E4B" w:rsidRDefault="00FB5613" w:rsidP="00FF6E4B">
      <w:pPr>
        <w:numPr>
          <w:ilvl w:val="0"/>
          <w:numId w:val="3"/>
        </w:numPr>
        <w:tabs>
          <w:tab w:val="left" w:pos="567"/>
          <w:tab w:val="left" w:pos="851"/>
        </w:tabs>
        <w:spacing w:after="0" w:line="240" w:lineRule="auto"/>
        <w:ind w:left="1440" w:hanging="873"/>
        <w:rPr>
          <w:rFonts w:ascii="Arial" w:hAnsi="Arial" w:cs="Arial"/>
        </w:rPr>
      </w:pPr>
      <w:r>
        <w:rPr>
          <w:rFonts w:ascii="Arial" w:hAnsi="Arial" w:cs="Arial"/>
          <w:b/>
        </w:rPr>
        <w:t xml:space="preserve">Local </w:t>
      </w:r>
      <w:r w:rsidR="00FF6E4B" w:rsidRPr="00FF6E4B">
        <w:rPr>
          <w:rFonts w:ascii="Arial" w:hAnsi="Arial" w:cs="Arial"/>
          <w:b/>
        </w:rPr>
        <w:t>Authority Governor</w:t>
      </w:r>
      <w:r w:rsidR="00FF6E4B" w:rsidRPr="00FF6E4B">
        <w:rPr>
          <w:rFonts w:ascii="Arial" w:hAnsi="Arial" w:cs="Arial"/>
        </w:rPr>
        <w:tab/>
      </w:r>
      <w:r w:rsidR="00FF6E4B" w:rsidRPr="00FF6E4B">
        <w:rPr>
          <w:rFonts w:ascii="Arial" w:hAnsi="Arial" w:cs="Arial"/>
        </w:rPr>
        <w:tab/>
      </w:r>
    </w:p>
    <w:p w:rsidR="00FF6E4B" w:rsidRPr="00FF6E4B" w:rsidRDefault="00FF6E4B" w:rsidP="00FF6E4B">
      <w:pPr>
        <w:tabs>
          <w:tab w:val="left" w:pos="567"/>
          <w:tab w:val="left" w:pos="851"/>
        </w:tabs>
        <w:spacing w:after="0" w:line="240" w:lineRule="auto"/>
        <w:ind w:left="851" w:hanging="851"/>
        <w:rPr>
          <w:rFonts w:ascii="Arial" w:hAnsi="Arial" w:cs="Arial"/>
        </w:rPr>
      </w:pPr>
      <w:r w:rsidRPr="00FF6E4B">
        <w:rPr>
          <w:rFonts w:ascii="Arial" w:hAnsi="Arial" w:cs="Arial"/>
        </w:rPr>
        <w:tab/>
      </w:r>
      <w:r w:rsidRPr="00FF6E4B">
        <w:rPr>
          <w:rFonts w:ascii="Arial" w:hAnsi="Arial" w:cs="Arial"/>
        </w:rPr>
        <w:tab/>
        <w:t xml:space="preserve">To note that Mrs M’s term of office as an Authority Governor ends on 11 November 2016 and to consider her re-appointment by the LA. </w:t>
      </w:r>
    </w:p>
    <w:p w:rsidR="00FF6E4B" w:rsidRPr="00FF6E4B" w:rsidRDefault="00FF6E4B" w:rsidP="00FF6E4B">
      <w:pPr>
        <w:tabs>
          <w:tab w:val="left" w:pos="567"/>
        </w:tabs>
        <w:spacing w:after="0" w:line="240" w:lineRule="auto"/>
        <w:ind w:left="567" w:hanging="567"/>
        <w:rPr>
          <w:rFonts w:ascii="Arial" w:hAnsi="Arial" w:cs="Arial"/>
          <w:b/>
        </w:rPr>
      </w:pPr>
    </w:p>
    <w:p w:rsidR="00FF6E4B" w:rsidRPr="00FF6E4B" w:rsidRDefault="00840356" w:rsidP="00840356">
      <w:pPr>
        <w:tabs>
          <w:tab w:val="left" w:pos="567"/>
          <w:tab w:val="left" w:pos="851"/>
        </w:tabs>
        <w:spacing w:after="0" w:line="240" w:lineRule="auto"/>
        <w:ind w:left="567"/>
        <w:rPr>
          <w:rFonts w:ascii="Arial" w:hAnsi="Arial" w:cs="Arial"/>
          <w:b/>
        </w:rPr>
      </w:pPr>
      <w:r>
        <w:rPr>
          <w:rFonts w:ascii="Arial" w:hAnsi="Arial" w:cs="Arial"/>
        </w:rPr>
        <w:t>b)</w:t>
      </w:r>
      <w:r>
        <w:rPr>
          <w:rFonts w:ascii="Arial" w:hAnsi="Arial" w:cs="Arial"/>
          <w:b/>
        </w:rPr>
        <w:tab/>
      </w:r>
      <w:r w:rsidR="00FF6E4B" w:rsidRPr="00FF6E4B">
        <w:rPr>
          <w:rFonts w:ascii="Arial" w:hAnsi="Arial" w:cs="Arial"/>
          <w:b/>
        </w:rPr>
        <w:t>Parent Governor</w:t>
      </w:r>
    </w:p>
    <w:p w:rsidR="00FF6E4B" w:rsidRPr="00FF6E4B" w:rsidRDefault="00FF6E4B" w:rsidP="00FF6E4B">
      <w:pPr>
        <w:tabs>
          <w:tab w:val="left" w:pos="567"/>
          <w:tab w:val="left" w:pos="851"/>
        </w:tabs>
        <w:spacing w:after="0" w:line="240" w:lineRule="auto"/>
        <w:ind w:left="851" w:hanging="851"/>
        <w:rPr>
          <w:rFonts w:ascii="Arial" w:hAnsi="Arial" w:cs="Arial"/>
        </w:rPr>
      </w:pPr>
      <w:r w:rsidRPr="00FF6E4B">
        <w:rPr>
          <w:rFonts w:ascii="Arial" w:hAnsi="Arial" w:cs="Arial"/>
        </w:rPr>
        <w:tab/>
      </w:r>
      <w:r w:rsidRPr="00FF6E4B">
        <w:rPr>
          <w:rFonts w:ascii="Arial" w:hAnsi="Arial" w:cs="Arial"/>
        </w:rPr>
        <w:tab/>
        <w:t xml:space="preserve">To note that Mr B’s term of office comes to an end on 1 November 2016 and to note the need for an election at the school. </w:t>
      </w:r>
    </w:p>
    <w:p w:rsidR="00DB1D8B" w:rsidRDefault="00FF6E4B" w:rsidP="00FF6E4B">
      <w:pPr>
        <w:tabs>
          <w:tab w:val="left" w:pos="567"/>
        </w:tabs>
        <w:spacing w:after="0" w:line="240" w:lineRule="auto"/>
        <w:ind w:left="567" w:hanging="567"/>
        <w:jc w:val="right"/>
        <w:rPr>
          <w:rFonts w:ascii="Arial" w:hAnsi="Arial" w:cs="Arial"/>
        </w:rPr>
      </w:pPr>
      <w:r w:rsidRPr="00FF6E4B">
        <w:rPr>
          <w:rFonts w:ascii="Arial" w:hAnsi="Arial" w:cs="Arial"/>
        </w:rPr>
        <w:tab/>
      </w:r>
      <w:r w:rsidRPr="00FF6E4B">
        <w:rPr>
          <w:rFonts w:ascii="Arial" w:hAnsi="Arial" w:cs="Arial"/>
        </w:rPr>
        <w:tab/>
      </w:r>
      <w:r w:rsidRPr="00FF6E4B">
        <w:rPr>
          <w:rFonts w:ascii="Arial" w:hAnsi="Arial" w:cs="Arial"/>
        </w:rPr>
        <w:tab/>
      </w:r>
      <w:r w:rsidR="00DB1D8B" w:rsidRPr="00FF6E4B">
        <w:rPr>
          <w:rFonts w:ascii="Arial" w:hAnsi="Arial" w:cs="Arial"/>
          <w:bCs/>
          <w:i/>
        </w:rPr>
        <w:t>Amend as appropriate</w:t>
      </w:r>
      <w:r w:rsidRPr="00FF6E4B">
        <w:rPr>
          <w:rFonts w:ascii="Arial" w:hAnsi="Arial" w:cs="Arial"/>
        </w:rPr>
        <w:t xml:space="preserve">      </w:t>
      </w:r>
    </w:p>
    <w:p w:rsidR="00FF6E4B" w:rsidRPr="00FF6E4B" w:rsidRDefault="00FF6E4B" w:rsidP="00FF6E4B">
      <w:pPr>
        <w:tabs>
          <w:tab w:val="left" w:pos="567"/>
        </w:tabs>
        <w:spacing w:after="0" w:line="240" w:lineRule="auto"/>
        <w:ind w:left="567" w:hanging="567"/>
        <w:jc w:val="right"/>
        <w:rPr>
          <w:rFonts w:ascii="Arial" w:hAnsi="Arial" w:cs="Arial"/>
          <w:b/>
        </w:rPr>
      </w:pPr>
      <w:r w:rsidRPr="00FF6E4B">
        <w:rPr>
          <w:rFonts w:ascii="Arial" w:hAnsi="Arial" w:cs="Arial"/>
        </w:rPr>
        <w:t xml:space="preserve">  </w:t>
      </w:r>
      <w:r w:rsidRPr="00FF6E4B">
        <w:rPr>
          <w:rFonts w:ascii="Arial" w:hAnsi="Arial" w:cs="Arial"/>
          <w:b/>
        </w:rPr>
        <w:t>[Governing Body membership attached]</w:t>
      </w:r>
    </w:p>
    <w:p w:rsidR="00FF6E4B" w:rsidRPr="00FF6E4B" w:rsidRDefault="00FF6E4B" w:rsidP="00FF6E4B">
      <w:pPr>
        <w:numPr>
          <w:ilvl w:val="0"/>
          <w:numId w:val="1"/>
        </w:numPr>
        <w:tabs>
          <w:tab w:val="num" w:pos="0"/>
          <w:tab w:val="left" w:pos="567"/>
        </w:tabs>
        <w:spacing w:after="0" w:line="240" w:lineRule="auto"/>
        <w:ind w:left="567" w:hanging="567"/>
        <w:rPr>
          <w:rFonts w:ascii="Arial" w:hAnsi="Arial" w:cs="Arial"/>
          <w:b/>
        </w:rPr>
      </w:pPr>
      <w:r w:rsidRPr="00FF6E4B">
        <w:rPr>
          <w:rFonts w:ascii="Arial" w:hAnsi="Arial" w:cs="Arial"/>
          <w:b/>
        </w:rPr>
        <w:t>STANDING ORDERS</w:t>
      </w:r>
    </w:p>
    <w:p w:rsidR="00FF6E4B" w:rsidRPr="00FF6E4B" w:rsidRDefault="00FF6E4B" w:rsidP="00FF6E4B">
      <w:pPr>
        <w:tabs>
          <w:tab w:val="left" w:pos="567"/>
        </w:tabs>
        <w:spacing w:after="0" w:line="240" w:lineRule="auto"/>
        <w:ind w:left="567" w:hanging="567"/>
        <w:rPr>
          <w:rFonts w:ascii="Arial" w:hAnsi="Arial" w:cs="Arial"/>
        </w:rPr>
      </w:pPr>
      <w:r w:rsidRPr="00FF6E4B">
        <w:rPr>
          <w:rFonts w:ascii="Arial" w:hAnsi="Arial" w:cs="Arial"/>
        </w:rPr>
        <w:tab/>
        <w:t xml:space="preserve">To review the Standing Orders for the Governing Body and approve them </w:t>
      </w:r>
    </w:p>
    <w:p w:rsidR="00FF6E4B" w:rsidRPr="000B553C" w:rsidRDefault="00DB1D8B" w:rsidP="00FF6E4B">
      <w:pPr>
        <w:tabs>
          <w:tab w:val="left" w:pos="567"/>
        </w:tabs>
        <w:spacing w:after="0" w:line="240" w:lineRule="auto"/>
        <w:ind w:left="567" w:hanging="567"/>
        <w:jc w:val="right"/>
        <w:rPr>
          <w:rFonts w:ascii="Arial" w:hAnsi="Arial" w:cs="Arial"/>
          <w:b/>
          <w:bCs/>
          <w:color w:val="7030A0"/>
        </w:rPr>
      </w:pPr>
      <w:r>
        <w:rPr>
          <w:rFonts w:ascii="Arial" w:hAnsi="Arial" w:cs="Arial"/>
          <w:b/>
          <w:bCs/>
        </w:rPr>
        <w:t xml:space="preserve">      [Model Standing Orders attached]</w:t>
      </w:r>
      <w:r w:rsidR="000B553C">
        <w:rPr>
          <w:rFonts w:ascii="Arial" w:hAnsi="Arial" w:cs="Arial"/>
          <w:b/>
          <w:bCs/>
        </w:rPr>
        <w:t xml:space="preserve"> </w:t>
      </w:r>
      <w:r w:rsidR="000B553C">
        <w:rPr>
          <w:rFonts w:ascii="Arial" w:hAnsi="Arial" w:cs="Arial"/>
          <w:b/>
          <w:bCs/>
          <w:color w:val="7030A0"/>
        </w:rPr>
        <w:t>(8, 9 &amp; 10)</w:t>
      </w:r>
    </w:p>
    <w:p w:rsidR="00DB1D8B" w:rsidRPr="00DB1D8B" w:rsidRDefault="00DB1D8B" w:rsidP="00FF6E4B">
      <w:pPr>
        <w:tabs>
          <w:tab w:val="left" w:pos="567"/>
        </w:tabs>
        <w:spacing w:after="0" w:line="240" w:lineRule="auto"/>
        <w:ind w:left="567" w:hanging="567"/>
        <w:jc w:val="right"/>
        <w:rPr>
          <w:rFonts w:ascii="Arial" w:hAnsi="Arial" w:cs="Arial"/>
          <w:bCs/>
          <w:color w:val="FF0000"/>
        </w:rPr>
      </w:pPr>
      <w:r w:rsidRPr="00DB1D8B">
        <w:rPr>
          <w:rFonts w:ascii="Arial" w:hAnsi="Arial" w:cs="Arial"/>
          <w:bCs/>
          <w:color w:val="FF0000"/>
        </w:rPr>
        <w:t>Emphasise here that ‘model’ does not mean that it is taken as read</w:t>
      </w:r>
    </w:p>
    <w:p w:rsidR="00DB1D8B" w:rsidRPr="00DB1D8B" w:rsidRDefault="00DB1D8B" w:rsidP="00FF6E4B">
      <w:pPr>
        <w:tabs>
          <w:tab w:val="left" w:pos="567"/>
        </w:tabs>
        <w:spacing w:after="0" w:line="240" w:lineRule="auto"/>
        <w:ind w:left="567" w:hanging="567"/>
        <w:jc w:val="right"/>
        <w:rPr>
          <w:rFonts w:ascii="Arial" w:hAnsi="Arial" w:cs="Arial"/>
          <w:bCs/>
          <w:color w:val="FF0000"/>
        </w:rPr>
      </w:pPr>
      <w:r w:rsidRPr="00DB1D8B">
        <w:rPr>
          <w:rFonts w:ascii="Arial" w:hAnsi="Arial" w:cs="Arial"/>
          <w:bCs/>
          <w:color w:val="FF0000"/>
        </w:rPr>
        <w:t>Not all models fit the situation and should be adapted to fit the needs of the school</w:t>
      </w:r>
    </w:p>
    <w:p w:rsidR="00DB1D8B" w:rsidRDefault="00DB1D8B" w:rsidP="00FF6E4B">
      <w:pPr>
        <w:tabs>
          <w:tab w:val="left" w:pos="567"/>
        </w:tabs>
        <w:spacing w:after="0" w:line="240" w:lineRule="auto"/>
        <w:ind w:left="567" w:hanging="567"/>
        <w:jc w:val="right"/>
        <w:rPr>
          <w:rFonts w:ascii="Arial" w:hAnsi="Arial" w:cs="Arial"/>
          <w:bCs/>
          <w:color w:val="FF0000"/>
        </w:rPr>
      </w:pPr>
      <w:r w:rsidRPr="00DB1D8B">
        <w:rPr>
          <w:rFonts w:ascii="Arial" w:hAnsi="Arial" w:cs="Arial"/>
          <w:bCs/>
          <w:color w:val="FF0000"/>
        </w:rPr>
        <w:t>This also applies to model policies</w:t>
      </w:r>
    </w:p>
    <w:p w:rsidR="00087930" w:rsidRDefault="00DB1D8B" w:rsidP="00087930">
      <w:pPr>
        <w:spacing w:after="0" w:line="240" w:lineRule="auto"/>
        <w:jc w:val="right"/>
        <w:rPr>
          <w:rFonts w:ascii="Arial" w:eastAsia="Times New Roman" w:hAnsi="Arial" w:cs="Arial"/>
          <w:color w:val="FF0000"/>
          <w:lang w:eastAsia="en-GB"/>
        </w:rPr>
      </w:pPr>
      <w:r w:rsidRPr="00087930">
        <w:rPr>
          <w:rFonts w:ascii="Arial" w:hAnsi="Arial" w:cs="Arial"/>
          <w:bCs/>
          <w:color w:val="FF0000"/>
        </w:rPr>
        <w:t xml:space="preserve">Standing Orders are not </w:t>
      </w:r>
      <w:r w:rsidRPr="00087930">
        <w:rPr>
          <w:rFonts w:ascii="Arial" w:eastAsia="Times New Roman" w:hAnsi="Arial" w:cs="Arial"/>
          <w:color w:val="FF0000"/>
          <w:lang w:eastAsia="en-GB"/>
        </w:rPr>
        <w:t>statutory but can b</w:t>
      </w:r>
      <w:r w:rsidRPr="00DB1D8B">
        <w:rPr>
          <w:rFonts w:ascii="Arial" w:eastAsia="Times New Roman" w:hAnsi="Arial" w:cs="Arial"/>
          <w:color w:val="FF0000"/>
          <w:lang w:eastAsia="en-GB"/>
        </w:rPr>
        <w:t xml:space="preserve">e adopted by the governing body as a framework </w:t>
      </w:r>
      <w:r w:rsidR="00087930" w:rsidRPr="00087930">
        <w:rPr>
          <w:rFonts w:ascii="Arial" w:eastAsia="Times New Roman" w:hAnsi="Arial" w:cs="Arial"/>
          <w:color w:val="FF0000"/>
          <w:lang w:eastAsia="en-GB"/>
        </w:rPr>
        <w:t>to ensure that it operates effectively</w:t>
      </w:r>
    </w:p>
    <w:p w:rsidR="00087930" w:rsidRPr="00DB1D8B" w:rsidRDefault="00087930" w:rsidP="00087930">
      <w:pPr>
        <w:spacing w:after="0" w:line="240" w:lineRule="auto"/>
        <w:jc w:val="right"/>
        <w:rPr>
          <w:rFonts w:ascii="Arial" w:eastAsia="Times New Roman" w:hAnsi="Arial" w:cs="Arial"/>
          <w:color w:val="FF0000"/>
          <w:lang w:eastAsia="en-GB"/>
        </w:rPr>
      </w:pPr>
      <w:r>
        <w:rPr>
          <w:rFonts w:ascii="Arial" w:eastAsia="Times New Roman" w:hAnsi="Arial" w:cs="Arial"/>
          <w:color w:val="FF0000"/>
          <w:lang w:eastAsia="en-GB"/>
        </w:rPr>
        <w:t>The new model has been updated to link with the new model Code of Conduct (as below)</w:t>
      </w:r>
    </w:p>
    <w:p w:rsidR="00FF6E4B" w:rsidRPr="00FF6E4B" w:rsidRDefault="00FF6E4B" w:rsidP="00FF6E4B">
      <w:pPr>
        <w:tabs>
          <w:tab w:val="left" w:pos="567"/>
        </w:tabs>
        <w:spacing w:after="0" w:line="240" w:lineRule="auto"/>
        <w:ind w:left="567" w:hanging="567"/>
        <w:rPr>
          <w:rFonts w:ascii="Arial" w:eastAsia="Times New Roman" w:hAnsi="Arial" w:cs="Arial"/>
          <w:i/>
        </w:rPr>
      </w:pPr>
    </w:p>
    <w:p w:rsidR="00FF6E4B" w:rsidRPr="00FF6E4B" w:rsidRDefault="00FF6E4B" w:rsidP="00FF6E4B">
      <w:pPr>
        <w:numPr>
          <w:ilvl w:val="0"/>
          <w:numId w:val="1"/>
        </w:numPr>
        <w:tabs>
          <w:tab w:val="num" w:pos="0"/>
          <w:tab w:val="left" w:pos="567"/>
        </w:tabs>
        <w:spacing w:after="0" w:line="240" w:lineRule="auto"/>
        <w:ind w:left="567" w:hanging="567"/>
        <w:rPr>
          <w:rFonts w:ascii="Arial" w:hAnsi="Arial" w:cs="Arial"/>
          <w:b/>
        </w:rPr>
      </w:pPr>
      <w:r w:rsidRPr="00FF6E4B">
        <w:rPr>
          <w:rFonts w:ascii="Arial" w:hAnsi="Arial" w:cs="Arial"/>
          <w:b/>
        </w:rPr>
        <w:t xml:space="preserve">ORGANISATION OF GOVERNING BODY COMMITTEES </w:t>
      </w:r>
    </w:p>
    <w:p w:rsidR="00FF6E4B" w:rsidRPr="00FF6E4B" w:rsidRDefault="00FF6E4B" w:rsidP="00FF6E4B">
      <w:pPr>
        <w:tabs>
          <w:tab w:val="left" w:pos="567"/>
          <w:tab w:val="left" w:pos="851"/>
        </w:tabs>
        <w:spacing w:after="0" w:line="240" w:lineRule="auto"/>
        <w:rPr>
          <w:rFonts w:ascii="Arial" w:hAnsi="Arial" w:cs="Arial"/>
        </w:rPr>
      </w:pPr>
      <w:r w:rsidRPr="00FF6E4B">
        <w:rPr>
          <w:rFonts w:ascii="Arial" w:hAnsi="Arial" w:cs="Arial"/>
        </w:rPr>
        <w:tab/>
        <w:t>a)</w:t>
      </w:r>
      <w:r w:rsidRPr="00FF6E4B">
        <w:rPr>
          <w:rFonts w:ascii="Arial" w:hAnsi="Arial" w:cs="Arial"/>
        </w:rPr>
        <w:tab/>
        <w:t>To update the membership of committees for the 2016/2017 academic year.</w:t>
      </w:r>
    </w:p>
    <w:p w:rsidR="00FF6E4B" w:rsidRPr="00FF6E4B" w:rsidRDefault="00FF6E4B" w:rsidP="00FF6E4B">
      <w:pPr>
        <w:tabs>
          <w:tab w:val="left" w:pos="567"/>
        </w:tabs>
        <w:spacing w:after="0" w:line="240" w:lineRule="auto"/>
        <w:ind w:left="567" w:hanging="567"/>
        <w:jc w:val="right"/>
        <w:rPr>
          <w:rFonts w:ascii="Arial" w:eastAsia="Times New Roman" w:hAnsi="Arial" w:cs="Arial"/>
          <w:b/>
          <w:bCs/>
        </w:rPr>
      </w:pPr>
      <w:r w:rsidRPr="00FF6E4B">
        <w:rPr>
          <w:rFonts w:ascii="Arial" w:eastAsia="Times New Roman" w:hAnsi="Arial" w:cs="Arial"/>
          <w:b/>
          <w:bCs/>
        </w:rPr>
        <w:t xml:space="preserve">        [Current Committee Membership List attached]</w:t>
      </w:r>
    </w:p>
    <w:p w:rsidR="00FF6E4B" w:rsidRPr="00FF6E4B" w:rsidRDefault="00FF6E4B" w:rsidP="00FF6E4B">
      <w:pPr>
        <w:tabs>
          <w:tab w:val="left" w:pos="567"/>
        </w:tabs>
        <w:spacing w:after="0" w:line="240" w:lineRule="auto"/>
        <w:ind w:left="567" w:hanging="567"/>
        <w:rPr>
          <w:rFonts w:ascii="Arial" w:eastAsia="Times New Roman" w:hAnsi="Arial" w:cs="Arial"/>
        </w:rPr>
      </w:pPr>
    </w:p>
    <w:p w:rsidR="00FF6E4B" w:rsidRPr="00FF6E4B" w:rsidRDefault="00FF6E4B" w:rsidP="00FF6E4B">
      <w:pPr>
        <w:tabs>
          <w:tab w:val="left" w:pos="567"/>
          <w:tab w:val="left" w:pos="851"/>
        </w:tabs>
        <w:spacing w:after="0" w:line="240" w:lineRule="auto"/>
        <w:ind w:left="851" w:hanging="851"/>
        <w:rPr>
          <w:rFonts w:ascii="Arial" w:hAnsi="Arial" w:cs="Arial"/>
          <w:bCs/>
        </w:rPr>
      </w:pPr>
      <w:r w:rsidRPr="00FF6E4B">
        <w:rPr>
          <w:rFonts w:ascii="Arial" w:hAnsi="Arial" w:cs="Arial"/>
          <w:bCs/>
        </w:rPr>
        <w:tab/>
        <w:t>b)</w:t>
      </w:r>
      <w:r w:rsidRPr="00FF6E4B">
        <w:rPr>
          <w:rFonts w:ascii="Arial" w:hAnsi="Arial" w:cs="Arial"/>
          <w:bCs/>
        </w:rPr>
        <w:tab/>
        <w:t xml:space="preserve">To appoint a Chair for each of the Governing Body standing committees for the </w:t>
      </w:r>
      <w:r w:rsidRPr="00FF6E4B">
        <w:rPr>
          <w:rFonts w:ascii="Arial" w:hAnsi="Arial" w:cs="Arial"/>
        </w:rPr>
        <w:t xml:space="preserve">2016/2017 </w:t>
      </w:r>
      <w:r w:rsidRPr="00FF6E4B">
        <w:rPr>
          <w:rFonts w:ascii="Arial" w:hAnsi="Arial" w:cs="Arial"/>
          <w:bCs/>
        </w:rPr>
        <w:t xml:space="preserve">academic year. </w:t>
      </w:r>
    </w:p>
    <w:p w:rsidR="00FF6E4B" w:rsidRPr="00FF6E4B" w:rsidRDefault="00FF6E4B" w:rsidP="00FF6E4B">
      <w:pPr>
        <w:tabs>
          <w:tab w:val="left" w:pos="567"/>
        </w:tabs>
        <w:spacing w:after="0" w:line="240" w:lineRule="auto"/>
        <w:ind w:left="567" w:hanging="567"/>
        <w:rPr>
          <w:rFonts w:ascii="Arial" w:hAnsi="Arial" w:cs="Arial"/>
        </w:rPr>
      </w:pPr>
    </w:p>
    <w:p w:rsidR="00FF6E4B" w:rsidRPr="00FF6E4B" w:rsidRDefault="00FF6E4B" w:rsidP="00FF6E4B">
      <w:pPr>
        <w:tabs>
          <w:tab w:val="left" w:pos="567"/>
          <w:tab w:val="left" w:pos="851"/>
        </w:tabs>
        <w:spacing w:after="0" w:line="240" w:lineRule="auto"/>
        <w:ind w:left="851" w:hanging="851"/>
        <w:rPr>
          <w:rFonts w:ascii="Arial" w:hAnsi="Arial" w:cs="Arial"/>
        </w:rPr>
      </w:pPr>
      <w:r w:rsidRPr="00FF6E4B">
        <w:rPr>
          <w:rFonts w:ascii="Arial" w:hAnsi="Arial" w:cs="Arial"/>
        </w:rPr>
        <w:tab/>
        <w:t>c)</w:t>
      </w:r>
      <w:r w:rsidRPr="00FF6E4B">
        <w:rPr>
          <w:rFonts w:ascii="Arial" w:hAnsi="Arial" w:cs="Arial"/>
        </w:rPr>
        <w:tab/>
        <w:t>To review the list of functions to be delegated to committees and individuals by the Governing Body.</w:t>
      </w:r>
    </w:p>
    <w:p w:rsidR="00FF6E4B" w:rsidRDefault="00FF6E4B" w:rsidP="00FF6E4B">
      <w:pPr>
        <w:tabs>
          <w:tab w:val="left" w:pos="567"/>
        </w:tabs>
        <w:spacing w:after="0" w:line="240" w:lineRule="auto"/>
        <w:ind w:left="567" w:hanging="567"/>
        <w:rPr>
          <w:rFonts w:ascii="Arial" w:hAnsi="Arial" w:cs="Arial"/>
          <w:b/>
          <w:bCs/>
        </w:rPr>
      </w:pPr>
      <w:r w:rsidRPr="00FF6E4B">
        <w:rPr>
          <w:rFonts w:ascii="Arial" w:hAnsi="Arial" w:cs="Arial"/>
          <w:bCs/>
        </w:rPr>
        <w:t xml:space="preserve">                                                                   </w:t>
      </w:r>
      <w:r w:rsidRPr="00FF6E4B">
        <w:rPr>
          <w:rFonts w:ascii="Arial" w:hAnsi="Arial" w:cs="Arial"/>
          <w:bCs/>
        </w:rPr>
        <w:tab/>
      </w:r>
      <w:r w:rsidRPr="00FF6E4B">
        <w:rPr>
          <w:rFonts w:ascii="Arial" w:hAnsi="Arial" w:cs="Arial"/>
          <w:bCs/>
        </w:rPr>
        <w:tab/>
        <w:t xml:space="preserve">          </w:t>
      </w:r>
      <w:r w:rsidRPr="00FF6E4B">
        <w:rPr>
          <w:rFonts w:ascii="Arial" w:hAnsi="Arial" w:cs="Arial"/>
          <w:b/>
          <w:bCs/>
        </w:rPr>
        <w:t xml:space="preserve">  [List of delegated functions attached]</w:t>
      </w:r>
    </w:p>
    <w:p w:rsidR="00087930" w:rsidRPr="00DC4377" w:rsidRDefault="00087930" w:rsidP="00087930">
      <w:pPr>
        <w:tabs>
          <w:tab w:val="left" w:pos="567"/>
        </w:tabs>
        <w:spacing w:after="0" w:line="240" w:lineRule="auto"/>
        <w:ind w:left="567" w:hanging="567"/>
        <w:jc w:val="right"/>
        <w:rPr>
          <w:rFonts w:ascii="Arial" w:hAnsi="Arial" w:cs="Arial"/>
          <w:bCs/>
          <w:color w:val="7030A0"/>
        </w:rPr>
      </w:pPr>
      <w:r>
        <w:rPr>
          <w:rFonts w:ascii="Arial" w:hAnsi="Arial" w:cs="Arial"/>
          <w:bCs/>
          <w:color w:val="FF0000"/>
        </w:rPr>
        <w:t>Good practice again for mainstream schools but required in academies</w:t>
      </w:r>
      <w:r w:rsidR="00DC4377">
        <w:rPr>
          <w:rFonts w:ascii="Arial" w:hAnsi="Arial" w:cs="Arial"/>
          <w:bCs/>
          <w:color w:val="FF0000"/>
        </w:rPr>
        <w:t xml:space="preserve"> </w:t>
      </w:r>
      <w:r w:rsidR="00DC4377">
        <w:rPr>
          <w:rFonts w:ascii="Arial" w:hAnsi="Arial" w:cs="Arial"/>
          <w:bCs/>
          <w:color w:val="7030A0"/>
        </w:rPr>
        <w:t>(11)</w:t>
      </w:r>
    </w:p>
    <w:p w:rsidR="00FF6E4B" w:rsidRPr="00FF6E4B" w:rsidRDefault="00FF6E4B" w:rsidP="00FF6E4B">
      <w:pPr>
        <w:tabs>
          <w:tab w:val="left" w:pos="567"/>
        </w:tabs>
        <w:spacing w:after="0" w:line="240" w:lineRule="auto"/>
        <w:ind w:left="567" w:hanging="567"/>
        <w:rPr>
          <w:rFonts w:ascii="Arial" w:hAnsi="Arial" w:cs="Arial"/>
          <w:bCs/>
        </w:rPr>
      </w:pPr>
    </w:p>
    <w:p w:rsidR="00FF6E4B" w:rsidRPr="00FF6E4B" w:rsidRDefault="00FF6E4B" w:rsidP="00FF6E4B">
      <w:pPr>
        <w:tabs>
          <w:tab w:val="left" w:pos="567"/>
          <w:tab w:val="left" w:pos="851"/>
        </w:tabs>
        <w:spacing w:after="0" w:line="240" w:lineRule="auto"/>
        <w:ind w:left="851" w:hanging="851"/>
        <w:rPr>
          <w:rFonts w:ascii="Arial" w:hAnsi="Arial" w:cs="Arial"/>
        </w:rPr>
      </w:pPr>
      <w:r w:rsidRPr="00FF6E4B">
        <w:rPr>
          <w:rFonts w:ascii="Arial" w:hAnsi="Arial" w:cs="Arial"/>
        </w:rPr>
        <w:tab/>
        <w:t>d)</w:t>
      </w:r>
      <w:r w:rsidRPr="00FF6E4B">
        <w:rPr>
          <w:rFonts w:ascii="Arial" w:hAnsi="Arial" w:cs="Arial"/>
        </w:rPr>
        <w:tab/>
        <w:t>To adopt the constitution and terms of reference for each of the Governing Body standing committees following their review by each committee.</w:t>
      </w:r>
    </w:p>
    <w:p w:rsidR="00FF6E4B" w:rsidRPr="00FF6E4B" w:rsidRDefault="00FF6E4B" w:rsidP="00FF6E4B">
      <w:pPr>
        <w:tabs>
          <w:tab w:val="left" w:pos="567"/>
        </w:tabs>
        <w:spacing w:after="0" w:line="240" w:lineRule="auto"/>
        <w:ind w:left="567" w:hanging="567"/>
        <w:jc w:val="right"/>
        <w:rPr>
          <w:rFonts w:ascii="Arial" w:hAnsi="Arial" w:cs="Arial"/>
          <w:b/>
          <w:bCs/>
        </w:rPr>
      </w:pPr>
      <w:r w:rsidRPr="00FF6E4B">
        <w:rPr>
          <w:rFonts w:ascii="Arial" w:hAnsi="Arial" w:cs="Arial"/>
          <w:b/>
          <w:bCs/>
        </w:rPr>
        <w:t xml:space="preserve">                               [Constitution and terms of reference previously circulated/attached]</w:t>
      </w:r>
    </w:p>
    <w:p w:rsidR="00FF6E4B" w:rsidRPr="00FF6E4B" w:rsidRDefault="00FF6E4B" w:rsidP="00FF6E4B">
      <w:pPr>
        <w:tabs>
          <w:tab w:val="left" w:pos="567"/>
        </w:tabs>
        <w:spacing w:after="0" w:line="240" w:lineRule="auto"/>
        <w:ind w:left="567" w:hanging="567"/>
        <w:rPr>
          <w:rFonts w:ascii="Arial" w:hAnsi="Arial" w:cs="Arial"/>
        </w:rPr>
      </w:pPr>
    </w:p>
    <w:p w:rsidR="00FF6E4B" w:rsidRPr="00FF6E4B" w:rsidRDefault="00FF6E4B" w:rsidP="00FF6E4B">
      <w:pPr>
        <w:tabs>
          <w:tab w:val="left" w:pos="567"/>
          <w:tab w:val="left" w:pos="851"/>
        </w:tabs>
        <w:spacing w:after="0" w:line="240" w:lineRule="auto"/>
        <w:ind w:left="851" w:hanging="851"/>
        <w:rPr>
          <w:rFonts w:ascii="Arial" w:hAnsi="Arial" w:cs="Arial"/>
        </w:rPr>
      </w:pPr>
      <w:r w:rsidRPr="00FF6E4B">
        <w:rPr>
          <w:rFonts w:ascii="Arial" w:hAnsi="Arial" w:cs="Arial"/>
        </w:rPr>
        <w:tab/>
        <w:t>e)</w:t>
      </w:r>
      <w:r w:rsidRPr="00FF6E4B">
        <w:rPr>
          <w:rFonts w:ascii="Arial" w:hAnsi="Arial" w:cs="Arial"/>
        </w:rPr>
        <w:tab/>
        <w:t xml:space="preserve">To review the constitution and terms of reference for the Pupil Discipline Committee, Disciplinary/Dismissal Committee and Staff Appeals Committee.  </w:t>
      </w:r>
    </w:p>
    <w:p w:rsidR="00FF6E4B" w:rsidRDefault="00FF6E4B" w:rsidP="00FF6E4B">
      <w:pPr>
        <w:tabs>
          <w:tab w:val="left" w:pos="567"/>
        </w:tabs>
        <w:spacing w:after="0" w:line="240" w:lineRule="auto"/>
        <w:ind w:left="567" w:hanging="567"/>
        <w:jc w:val="right"/>
        <w:rPr>
          <w:rFonts w:ascii="Arial" w:hAnsi="Arial" w:cs="Arial"/>
          <w:b/>
          <w:bCs/>
        </w:rPr>
      </w:pPr>
      <w:r w:rsidRPr="00FF6E4B">
        <w:rPr>
          <w:rFonts w:ascii="Comic Sans MS" w:hAnsi="Comic Sans MS"/>
          <w:sz w:val="24"/>
          <w:szCs w:val="24"/>
        </w:rPr>
        <w:t xml:space="preserve"> </w:t>
      </w:r>
      <w:r w:rsidRPr="00FF6E4B">
        <w:rPr>
          <w:rFonts w:ascii="Comic Sans MS" w:hAnsi="Comic Sans MS"/>
          <w:sz w:val="24"/>
          <w:szCs w:val="24"/>
        </w:rPr>
        <w:tab/>
      </w:r>
      <w:r w:rsidRPr="00FF6E4B">
        <w:rPr>
          <w:rFonts w:ascii="Comic Sans MS" w:hAnsi="Comic Sans MS"/>
          <w:sz w:val="24"/>
          <w:szCs w:val="24"/>
        </w:rPr>
        <w:tab/>
      </w:r>
      <w:r w:rsidRPr="00FF6E4B">
        <w:rPr>
          <w:rFonts w:ascii="Comic Sans MS" w:hAnsi="Comic Sans MS"/>
          <w:sz w:val="24"/>
          <w:szCs w:val="24"/>
        </w:rPr>
        <w:tab/>
        <w:t xml:space="preserve">      </w:t>
      </w:r>
      <w:r w:rsidRPr="00FF6E4B">
        <w:rPr>
          <w:rFonts w:ascii="Arial" w:hAnsi="Arial" w:cs="Arial"/>
          <w:b/>
          <w:bCs/>
        </w:rPr>
        <w:t>[Constitution and terms of reference previously circulated/attached]</w:t>
      </w:r>
    </w:p>
    <w:p w:rsidR="00B23DA6" w:rsidRDefault="00B23DA6" w:rsidP="00FF6E4B">
      <w:pPr>
        <w:tabs>
          <w:tab w:val="left" w:pos="567"/>
        </w:tabs>
        <w:spacing w:after="0" w:line="240" w:lineRule="auto"/>
        <w:ind w:left="567" w:hanging="567"/>
        <w:jc w:val="right"/>
        <w:rPr>
          <w:rFonts w:ascii="Arial" w:hAnsi="Arial" w:cs="Arial"/>
          <w:bCs/>
          <w:color w:val="FF0000"/>
        </w:rPr>
      </w:pPr>
      <w:r>
        <w:rPr>
          <w:rFonts w:ascii="Arial" w:hAnsi="Arial" w:cs="Arial"/>
          <w:bCs/>
          <w:color w:val="FF0000"/>
        </w:rPr>
        <w:t xml:space="preserve">It has been suggested that GBs could have just one Appeals Committee </w:t>
      </w:r>
    </w:p>
    <w:p w:rsidR="00B23DA6" w:rsidRDefault="00B23DA6" w:rsidP="00FF6E4B">
      <w:pPr>
        <w:tabs>
          <w:tab w:val="left" w:pos="567"/>
        </w:tabs>
        <w:spacing w:after="0" w:line="240" w:lineRule="auto"/>
        <w:ind w:left="567" w:hanging="567"/>
        <w:jc w:val="right"/>
        <w:rPr>
          <w:rFonts w:ascii="Arial" w:hAnsi="Arial" w:cs="Arial"/>
          <w:bCs/>
          <w:color w:val="FF0000"/>
        </w:rPr>
      </w:pPr>
      <w:r>
        <w:rPr>
          <w:rFonts w:ascii="Arial" w:hAnsi="Arial" w:cs="Arial"/>
          <w:bCs/>
          <w:color w:val="FF0000"/>
        </w:rPr>
        <w:t xml:space="preserve">to be called upon to sit for any appeals procedure </w:t>
      </w:r>
    </w:p>
    <w:p w:rsidR="00B23DA6" w:rsidRDefault="00B23DA6" w:rsidP="00FF6E4B">
      <w:pPr>
        <w:tabs>
          <w:tab w:val="left" w:pos="567"/>
        </w:tabs>
        <w:spacing w:after="0" w:line="240" w:lineRule="auto"/>
        <w:ind w:left="567" w:hanging="567"/>
        <w:jc w:val="right"/>
        <w:rPr>
          <w:rFonts w:ascii="Arial" w:hAnsi="Arial" w:cs="Arial"/>
          <w:bCs/>
          <w:color w:val="FF0000"/>
        </w:rPr>
      </w:pPr>
      <w:proofErr w:type="spellStart"/>
      <w:r>
        <w:rPr>
          <w:rFonts w:ascii="Arial" w:hAnsi="Arial" w:cs="Arial"/>
          <w:bCs/>
          <w:color w:val="FF0000"/>
        </w:rPr>
        <w:t>Iwona</w:t>
      </w:r>
      <w:proofErr w:type="spellEnd"/>
      <w:r>
        <w:rPr>
          <w:rFonts w:ascii="Arial" w:hAnsi="Arial" w:cs="Arial"/>
          <w:bCs/>
          <w:color w:val="FF0000"/>
        </w:rPr>
        <w:t xml:space="preserve"> is putting together a set of </w:t>
      </w:r>
      <w:proofErr w:type="spellStart"/>
      <w:r>
        <w:rPr>
          <w:rFonts w:ascii="Arial" w:hAnsi="Arial" w:cs="Arial"/>
          <w:bCs/>
          <w:color w:val="FF0000"/>
        </w:rPr>
        <w:t>ToRs</w:t>
      </w:r>
      <w:proofErr w:type="spellEnd"/>
      <w:r>
        <w:rPr>
          <w:rFonts w:ascii="Arial" w:hAnsi="Arial" w:cs="Arial"/>
          <w:bCs/>
          <w:color w:val="FF0000"/>
        </w:rPr>
        <w:t xml:space="preserve"> for this Committee </w:t>
      </w:r>
    </w:p>
    <w:p w:rsidR="00B23DA6" w:rsidRDefault="00B23DA6" w:rsidP="00FF6E4B">
      <w:pPr>
        <w:tabs>
          <w:tab w:val="left" w:pos="567"/>
        </w:tabs>
        <w:spacing w:after="0" w:line="240" w:lineRule="auto"/>
        <w:ind w:left="567" w:hanging="567"/>
        <w:jc w:val="right"/>
        <w:rPr>
          <w:rFonts w:ascii="Arial" w:hAnsi="Arial" w:cs="Arial"/>
          <w:bCs/>
          <w:color w:val="FF0000"/>
        </w:rPr>
      </w:pPr>
      <w:r>
        <w:rPr>
          <w:rFonts w:ascii="Arial" w:hAnsi="Arial" w:cs="Arial"/>
          <w:bCs/>
          <w:color w:val="FF0000"/>
        </w:rPr>
        <w:t>which could be a panel of any eligible governors</w:t>
      </w:r>
    </w:p>
    <w:p w:rsidR="00B23DA6" w:rsidRPr="00FF6E4B" w:rsidRDefault="00B23DA6" w:rsidP="00FF6E4B">
      <w:pPr>
        <w:tabs>
          <w:tab w:val="left" w:pos="567"/>
        </w:tabs>
        <w:spacing w:after="0" w:line="240" w:lineRule="auto"/>
        <w:ind w:left="567" w:hanging="567"/>
        <w:jc w:val="right"/>
        <w:rPr>
          <w:rFonts w:ascii="Arial" w:hAnsi="Arial" w:cs="Arial"/>
          <w:bCs/>
          <w:color w:val="FF0000"/>
        </w:rPr>
      </w:pPr>
      <w:r>
        <w:rPr>
          <w:rFonts w:ascii="Arial" w:hAnsi="Arial" w:cs="Arial"/>
          <w:bCs/>
          <w:color w:val="FF0000"/>
        </w:rPr>
        <w:t>MORE INFORMATION TO FOLLOW</w:t>
      </w:r>
    </w:p>
    <w:p w:rsidR="00FF6E4B" w:rsidRPr="00FF6E4B" w:rsidRDefault="00FF6E4B" w:rsidP="00FF6E4B">
      <w:pPr>
        <w:tabs>
          <w:tab w:val="left" w:pos="567"/>
        </w:tabs>
        <w:spacing w:after="0" w:line="240" w:lineRule="auto"/>
        <w:ind w:left="567" w:hanging="567"/>
        <w:rPr>
          <w:rFonts w:ascii="Comic Sans MS" w:hAnsi="Comic Sans MS"/>
          <w:sz w:val="24"/>
          <w:szCs w:val="24"/>
        </w:rPr>
      </w:pPr>
    </w:p>
    <w:p w:rsidR="00FF6E4B" w:rsidRPr="00FF6E4B" w:rsidRDefault="00FF6E4B" w:rsidP="00FF6E4B">
      <w:pPr>
        <w:keepNext/>
        <w:tabs>
          <w:tab w:val="left" w:pos="567"/>
          <w:tab w:val="left" w:pos="851"/>
        </w:tabs>
        <w:spacing w:after="0" w:line="240" w:lineRule="auto"/>
        <w:ind w:left="851" w:hanging="851"/>
        <w:outlineLvl w:val="1"/>
        <w:rPr>
          <w:rFonts w:ascii="Arial" w:eastAsia="Times New Roman" w:hAnsi="Arial" w:cs="Arial"/>
        </w:rPr>
      </w:pPr>
      <w:r w:rsidRPr="00FF6E4B">
        <w:rPr>
          <w:rFonts w:ascii="Arial" w:eastAsia="Times New Roman" w:hAnsi="Arial" w:cs="Arial"/>
        </w:rPr>
        <w:tab/>
        <w:t>f)</w:t>
      </w:r>
      <w:r w:rsidRPr="00FF6E4B">
        <w:rPr>
          <w:rFonts w:ascii="Arial" w:eastAsia="Times New Roman" w:hAnsi="Arial" w:cs="Arial"/>
        </w:rPr>
        <w:tab/>
        <w:t xml:space="preserve">To confirm the panel of </w:t>
      </w:r>
      <w:r w:rsidRPr="00FF6E4B">
        <w:rPr>
          <w:rFonts w:ascii="Arial" w:eastAsia="Times New Roman" w:hAnsi="Arial" w:cs="Arial"/>
          <w:i/>
        </w:rPr>
        <w:t>two or three</w:t>
      </w:r>
      <w:r w:rsidRPr="00FF6E4B">
        <w:rPr>
          <w:rFonts w:ascii="Arial" w:eastAsia="Times New Roman" w:hAnsi="Arial" w:cs="Arial"/>
        </w:rPr>
        <w:t xml:space="preserve"> governors appointed to carry out the </w:t>
      </w:r>
      <w:proofErr w:type="spellStart"/>
      <w:smartTag w:uri="urn:schemas-microsoft-com:office:smarttags" w:element="PersonName">
        <w:r w:rsidRPr="00FF6E4B">
          <w:rPr>
            <w:rFonts w:ascii="Arial" w:eastAsia="Times New Roman" w:hAnsi="Arial" w:cs="Arial"/>
          </w:rPr>
          <w:t>Headteacher</w:t>
        </w:r>
      </w:smartTag>
      <w:r w:rsidRPr="00FF6E4B">
        <w:rPr>
          <w:rFonts w:ascii="Arial" w:eastAsia="Times New Roman" w:hAnsi="Arial" w:cs="Arial"/>
        </w:rPr>
        <w:t>’s</w:t>
      </w:r>
      <w:proofErr w:type="spellEnd"/>
      <w:r w:rsidRPr="00FF6E4B">
        <w:rPr>
          <w:rFonts w:ascii="Arial" w:eastAsia="Times New Roman" w:hAnsi="Arial" w:cs="Arial"/>
        </w:rPr>
        <w:t xml:space="preserve"> Performance Review in 2016/2017 and to confirm the appointment of an External Adviser. </w:t>
      </w:r>
    </w:p>
    <w:p w:rsidR="00FF6E4B" w:rsidRPr="00FF6E4B" w:rsidRDefault="00FF6E4B" w:rsidP="00FF6E4B">
      <w:pPr>
        <w:tabs>
          <w:tab w:val="left" w:pos="567"/>
        </w:tabs>
        <w:spacing w:after="0" w:line="240" w:lineRule="auto"/>
        <w:ind w:left="567" w:hanging="567"/>
        <w:jc w:val="right"/>
        <w:rPr>
          <w:rFonts w:ascii="Arial" w:eastAsia="Times New Roman" w:hAnsi="Arial" w:cs="Arial"/>
          <w:i/>
        </w:rPr>
      </w:pPr>
      <w:r w:rsidRPr="00FF6E4B">
        <w:rPr>
          <w:rFonts w:ascii="Arial" w:eastAsia="Times New Roman" w:hAnsi="Arial" w:cs="Arial"/>
          <w:i/>
        </w:rPr>
        <w:t xml:space="preserve">                                                  Unless agreed in the summer term</w:t>
      </w:r>
    </w:p>
    <w:p w:rsidR="00FF6E4B" w:rsidRPr="00FF6E4B" w:rsidRDefault="00FF6E4B" w:rsidP="00FF6E4B">
      <w:pPr>
        <w:tabs>
          <w:tab w:val="left" w:pos="567"/>
        </w:tabs>
        <w:spacing w:after="0" w:line="240" w:lineRule="auto"/>
        <w:ind w:left="567" w:hanging="567"/>
        <w:rPr>
          <w:rFonts w:ascii="Arial" w:eastAsia="Times New Roman" w:hAnsi="Arial" w:cs="Arial"/>
          <w:i/>
        </w:rPr>
      </w:pPr>
    </w:p>
    <w:p w:rsidR="00FF6E4B" w:rsidRPr="00FF6E4B" w:rsidRDefault="00FF6E4B" w:rsidP="00FF6E4B">
      <w:pPr>
        <w:keepNext/>
        <w:numPr>
          <w:ilvl w:val="0"/>
          <w:numId w:val="1"/>
        </w:numPr>
        <w:tabs>
          <w:tab w:val="left" w:pos="567"/>
        </w:tabs>
        <w:spacing w:after="0" w:line="240" w:lineRule="auto"/>
        <w:ind w:left="567" w:hanging="567"/>
        <w:jc w:val="both"/>
        <w:outlineLvl w:val="1"/>
        <w:rPr>
          <w:rFonts w:ascii="Arial" w:eastAsia="Times New Roman" w:hAnsi="Arial" w:cs="Arial"/>
          <w:b/>
        </w:rPr>
      </w:pPr>
      <w:r w:rsidRPr="00FF6E4B">
        <w:rPr>
          <w:rFonts w:ascii="Arial" w:eastAsia="Times New Roman" w:hAnsi="Arial" w:cs="Arial"/>
          <w:b/>
        </w:rPr>
        <w:t>GOVERNORS’ CODE OF CONDUCT</w:t>
      </w:r>
      <w:r w:rsidR="00DC4377">
        <w:rPr>
          <w:rFonts w:ascii="Arial" w:eastAsia="Times New Roman" w:hAnsi="Arial" w:cs="Arial"/>
          <w:b/>
        </w:rPr>
        <w:t xml:space="preserve"> </w:t>
      </w:r>
      <w:r w:rsidR="00DC4377">
        <w:rPr>
          <w:rFonts w:ascii="Arial" w:eastAsia="Times New Roman" w:hAnsi="Arial" w:cs="Arial"/>
          <w:b/>
          <w:color w:val="7030A0"/>
        </w:rPr>
        <w:t>(12)</w:t>
      </w:r>
    </w:p>
    <w:p w:rsidR="00E950DF" w:rsidRDefault="00FF6E4B" w:rsidP="00FF6E4B">
      <w:pPr>
        <w:tabs>
          <w:tab w:val="left" w:pos="567"/>
        </w:tabs>
        <w:spacing w:after="0" w:line="240" w:lineRule="auto"/>
        <w:ind w:left="567" w:hanging="567"/>
        <w:rPr>
          <w:rFonts w:ascii="Arial" w:eastAsia="Times New Roman" w:hAnsi="Arial" w:cs="Arial"/>
        </w:rPr>
      </w:pPr>
      <w:r w:rsidRPr="00FF6E4B">
        <w:rPr>
          <w:rFonts w:ascii="Arial" w:eastAsia="Times New Roman" w:hAnsi="Arial" w:cs="Arial"/>
        </w:rPr>
        <w:tab/>
        <w:t xml:space="preserve">To review and agree a code of conduct for the Governing Body and for all governors to sign a copy of the code / or code of conduct register  </w:t>
      </w:r>
    </w:p>
    <w:p w:rsidR="00D61197" w:rsidRDefault="00E950DF" w:rsidP="00E950DF">
      <w:pPr>
        <w:tabs>
          <w:tab w:val="left" w:pos="567"/>
        </w:tabs>
        <w:spacing w:after="0" w:line="240" w:lineRule="auto"/>
        <w:ind w:left="567" w:hanging="567"/>
        <w:jc w:val="right"/>
        <w:rPr>
          <w:rFonts w:ascii="Arial" w:eastAsia="Times New Roman" w:hAnsi="Arial" w:cs="Arial"/>
          <w:color w:val="FF0000"/>
        </w:rPr>
      </w:pPr>
      <w:r>
        <w:rPr>
          <w:rFonts w:ascii="Arial" w:eastAsia="Times New Roman" w:hAnsi="Arial" w:cs="Arial"/>
          <w:color w:val="FF0000"/>
        </w:rPr>
        <w:t>Based on NGA model but reviewed by Debbi Botham to create an Essex version</w:t>
      </w:r>
    </w:p>
    <w:p w:rsidR="00D61197" w:rsidRDefault="00D61197" w:rsidP="00E950DF">
      <w:pPr>
        <w:tabs>
          <w:tab w:val="left" w:pos="567"/>
        </w:tabs>
        <w:spacing w:after="0" w:line="240" w:lineRule="auto"/>
        <w:ind w:left="567" w:hanging="567"/>
        <w:jc w:val="right"/>
        <w:rPr>
          <w:rFonts w:ascii="Arial" w:eastAsia="Times New Roman" w:hAnsi="Arial" w:cs="Arial"/>
        </w:rPr>
      </w:pPr>
      <w:r>
        <w:rPr>
          <w:rFonts w:ascii="Arial" w:eastAsia="Times New Roman" w:hAnsi="Arial" w:cs="Arial"/>
          <w:color w:val="FF0000"/>
        </w:rPr>
        <w:t>This includes an appendix referring to data protection and section on Commitme</w:t>
      </w:r>
      <w:r w:rsidR="00DC4377">
        <w:rPr>
          <w:rFonts w:ascii="Arial" w:eastAsia="Times New Roman" w:hAnsi="Arial" w:cs="Arial"/>
          <w:color w:val="FF0000"/>
        </w:rPr>
        <w:t>nt has a number of amendments (</w:t>
      </w:r>
      <w:r w:rsidR="00DC4377" w:rsidRPr="00DC4377">
        <w:rPr>
          <w:rFonts w:ascii="Arial" w:eastAsia="Times New Roman" w:hAnsi="Arial" w:cs="Arial"/>
          <w:b/>
          <w:color w:val="FF0000"/>
        </w:rPr>
        <w:t>SEE APPENDIX 2</w:t>
      </w:r>
      <w:r w:rsidR="00DC4377">
        <w:rPr>
          <w:rFonts w:ascii="Arial" w:eastAsia="Times New Roman" w:hAnsi="Arial" w:cs="Arial"/>
          <w:color w:val="FF0000"/>
        </w:rPr>
        <w:t>)</w:t>
      </w:r>
    </w:p>
    <w:p w:rsidR="00D61197" w:rsidRDefault="00D61197" w:rsidP="00E950DF">
      <w:pPr>
        <w:tabs>
          <w:tab w:val="left" w:pos="567"/>
        </w:tabs>
        <w:spacing w:after="0" w:line="240" w:lineRule="auto"/>
        <w:ind w:left="567" w:hanging="567"/>
        <w:jc w:val="right"/>
        <w:rPr>
          <w:rFonts w:ascii="Arial" w:eastAsia="Times New Roman" w:hAnsi="Arial" w:cs="Arial"/>
        </w:rPr>
      </w:pPr>
      <w:r>
        <w:rPr>
          <w:rFonts w:ascii="Arial" w:eastAsia="Times New Roman" w:hAnsi="Arial" w:cs="Arial"/>
          <w:color w:val="FF0000"/>
        </w:rPr>
        <w:t>Good template for academies to use</w:t>
      </w:r>
      <w:r w:rsidR="00FF6E4B" w:rsidRPr="00FF6E4B">
        <w:rPr>
          <w:rFonts w:ascii="Arial" w:eastAsia="Times New Roman" w:hAnsi="Arial" w:cs="Arial"/>
        </w:rPr>
        <w:t xml:space="preserve">  </w:t>
      </w:r>
    </w:p>
    <w:p w:rsidR="00FF6E4B" w:rsidRPr="00FF6E4B" w:rsidRDefault="00FF6E4B" w:rsidP="00E950DF">
      <w:pPr>
        <w:tabs>
          <w:tab w:val="left" w:pos="567"/>
        </w:tabs>
        <w:spacing w:after="0" w:line="240" w:lineRule="auto"/>
        <w:ind w:left="567" w:hanging="567"/>
        <w:jc w:val="right"/>
        <w:rPr>
          <w:rFonts w:ascii="Arial" w:eastAsia="Times New Roman" w:hAnsi="Arial" w:cs="Arial"/>
        </w:rPr>
      </w:pPr>
      <w:r w:rsidRPr="00FF6E4B">
        <w:rPr>
          <w:rFonts w:ascii="Arial" w:eastAsia="Times New Roman" w:hAnsi="Arial" w:cs="Arial"/>
        </w:rPr>
        <w:t xml:space="preserve">                                          </w:t>
      </w:r>
    </w:p>
    <w:p w:rsidR="00FF6E4B" w:rsidRPr="00FF6E4B" w:rsidRDefault="00FF6E4B" w:rsidP="00FF6E4B">
      <w:pPr>
        <w:tabs>
          <w:tab w:val="left" w:pos="567"/>
        </w:tabs>
        <w:spacing w:after="0" w:line="240" w:lineRule="auto"/>
        <w:ind w:left="567" w:hanging="567"/>
        <w:rPr>
          <w:rFonts w:ascii="Arial" w:eastAsia="Times New Roman" w:hAnsi="Arial" w:cs="Arial"/>
        </w:rPr>
      </w:pPr>
    </w:p>
    <w:p w:rsidR="00B909F8" w:rsidRPr="00B909F8" w:rsidRDefault="00B909F8" w:rsidP="00B909F8">
      <w:pPr>
        <w:keepNext/>
        <w:numPr>
          <w:ilvl w:val="0"/>
          <w:numId w:val="1"/>
        </w:numPr>
        <w:tabs>
          <w:tab w:val="clear" w:pos="5180"/>
          <w:tab w:val="left" w:pos="567"/>
          <w:tab w:val="num" w:pos="1778"/>
          <w:tab w:val="num" w:pos="5322"/>
        </w:tabs>
        <w:spacing w:after="0" w:line="240" w:lineRule="auto"/>
        <w:ind w:left="567" w:hanging="567"/>
        <w:outlineLvl w:val="1"/>
        <w:rPr>
          <w:rFonts w:ascii="Arial" w:eastAsia="Times New Roman" w:hAnsi="Arial" w:cs="Arial"/>
          <w:b/>
        </w:rPr>
      </w:pPr>
      <w:r>
        <w:rPr>
          <w:rFonts w:ascii="Arial" w:eastAsia="Times New Roman" w:hAnsi="Arial" w:cs="Arial"/>
          <w:b/>
        </w:rPr>
        <w:t xml:space="preserve">GOVERNORS HANDBOOK </w:t>
      </w:r>
      <w:r w:rsidRPr="00B909F8">
        <w:rPr>
          <w:rFonts w:ascii="Arial" w:eastAsia="Times New Roman" w:hAnsi="Arial" w:cs="Arial"/>
          <w:b/>
        </w:rPr>
        <w:t>AND SCHOOL WEBSITE</w:t>
      </w:r>
    </w:p>
    <w:p w:rsidR="00B909F8" w:rsidRPr="00B909F8" w:rsidRDefault="00B909F8" w:rsidP="00B909F8">
      <w:pPr>
        <w:numPr>
          <w:ilvl w:val="0"/>
          <w:numId w:val="6"/>
        </w:numPr>
        <w:tabs>
          <w:tab w:val="left" w:pos="567"/>
        </w:tabs>
        <w:spacing w:after="0" w:line="240" w:lineRule="auto"/>
        <w:rPr>
          <w:rFonts w:ascii="Arial" w:eastAsia="Times New Roman" w:hAnsi="Arial" w:cs="Arial"/>
        </w:rPr>
      </w:pPr>
      <w:r w:rsidRPr="00B909F8">
        <w:rPr>
          <w:rFonts w:ascii="Arial" w:eastAsia="Times New Roman" w:hAnsi="Arial" w:cs="Arial"/>
        </w:rPr>
        <w:t>To review and update the Handbook for School Governors  (</w:t>
      </w:r>
      <w:r w:rsidRPr="00B909F8">
        <w:rPr>
          <w:rFonts w:ascii="Arial" w:eastAsia="Times New Roman" w:hAnsi="Arial" w:cs="Arial"/>
          <w:i/>
        </w:rPr>
        <w:t>if relevant)</w:t>
      </w:r>
    </w:p>
    <w:p w:rsidR="00B909F8" w:rsidRDefault="00B909F8" w:rsidP="00B909F8">
      <w:pPr>
        <w:tabs>
          <w:tab w:val="left" w:pos="567"/>
        </w:tabs>
        <w:spacing w:after="0" w:line="240" w:lineRule="auto"/>
        <w:ind w:left="570"/>
        <w:jc w:val="right"/>
        <w:rPr>
          <w:rFonts w:ascii="Arial" w:eastAsia="Times New Roman" w:hAnsi="Arial" w:cs="Arial"/>
          <w:i/>
          <w:color w:val="FF0000"/>
        </w:rPr>
      </w:pPr>
      <w:r w:rsidRPr="00B909F8">
        <w:rPr>
          <w:rFonts w:ascii="Arial" w:eastAsia="Times New Roman" w:hAnsi="Arial" w:cs="Arial"/>
          <w:i/>
          <w:color w:val="FF0000"/>
        </w:rPr>
        <w:t>Might be part of the Governor Zone on the website</w:t>
      </w:r>
    </w:p>
    <w:p w:rsidR="00B909F8" w:rsidRPr="00B909F8" w:rsidRDefault="00B909F8" w:rsidP="00B909F8">
      <w:pPr>
        <w:numPr>
          <w:ilvl w:val="0"/>
          <w:numId w:val="6"/>
        </w:numPr>
        <w:tabs>
          <w:tab w:val="left" w:pos="567"/>
        </w:tabs>
        <w:spacing w:after="0" w:line="240" w:lineRule="auto"/>
        <w:rPr>
          <w:rFonts w:ascii="Arial" w:eastAsia="Times New Roman" w:hAnsi="Arial" w:cs="Arial"/>
        </w:rPr>
      </w:pPr>
      <w:r w:rsidRPr="00B909F8">
        <w:rPr>
          <w:rFonts w:ascii="Arial" w:eastAsia="Times New Roman" w:hAnsi="Arial" w:cs="Arial"/>
        </w:rPr>
        <w:t xml:space="preserve">To ensure school website includes all information as required by the </w:t>
      </w:r>
      <w:proofErr w:type="spellStart"/>
      <w:r w:rsidRPr="00B909F8">
        <w:rPr>
          <w:rFonts w:ascii="Arial" w:eastAsia="Times New Roman" w:hAnsi="Arial" w:cs="Arial"/>
        </w:rPr>
        <w:t>DfE</w:t>
      </w:r>
      <w:proofErr w:type="spellEnd"/>
      <w:r w:rsidRPr="00B909F8">
        <w:rPr>
          <w:rFonts w:ascii="Arial" w:eastAsia="Times New Roman" w:hAnsi="Arial" w:cs="Arial"/>
        </w:rPr>
        <w:t xml:space="preserve"> </w:t>
      </w:r>
    </w:p>
    <w:p w:rsidR="00FF6E4B" w:rsidRPr="00DC4377" w:rsidRDefault="00FF6E4B" w:rsidP="00FF6E4B">
      <w:pPr>
        <w:tabs>
          <w:tab w:val="left" w:pos="567"/>
        </w:tabs>
        <w:spacing w:after="0" w:line="240" w:lineRule="auto"/>
        <w:ind w:left="567" w:hanging="567"/>
        <w:jc w:val="right"/>
        <w:rPr>
          <w:rFonts w:ascii="Arial" w:eastAsia="Times New Roman" w:hAnsi="Arial" w:cs="Arial"/>
          <w:i/>
          <w:color w:val="7030A0"/>
        </w:rPr>
      </w:pP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color w:val="FF0000"/>
        </w:rPr>
        <w:t xml:space="preserve">                                                      </w:t>
      </w:r>
      <w:r w:rsidRPr="00FF6E4B">
        <w:rPr>
          <w:rFonts w:ascii="Arial" w:eastAsia="Times New Roman" w:hAnsi="Arial" w:cs="Arial"/>
          <w:i/>
          <w:color w:val="FF0000"/>
        </w:rPr>
        <w:t xml:space="preserve">Good practice to do this on an annual basis </w:t>
      </w:r>
      <w:r w:rsidR="00D61197">
        <w:rPr>
          <w:rFonts w:ascii="Arial" w:eastAsia="Times New Roman" w:hAnsi="Arial" w:cs="Arial"/>
          <w:i/>
          <w:color w:val="FF0000"/>
        </w:rPr>
        <w:t>if used</w:t>
      </w:r>
      <w:r w:rsidR="00DC4377">
        <w:rPr>
          <w:rFonts w:ascii="Arial" w:eastAsia="Times New Roman" w:hAnsi="Arial" w:cs="Arial"/>
          <w:i/>
          <w:color w:val="FF0000"/>
        </w:rPr>
        <w:t xml:space="preserve"> </w:t>
      </w:r>
      <w:r w:rsidR="00DC4377">
        <w:rPr>
          <w:rFonts w:ascii="Arial" w:eastAsia="Times New Roman" w:hAnsi="Arial" w:cs="Arial"/>
          <w:i/>
          <w:color w:val="7030A0"/>
        </w:rPr>
        <w:t>(13 &amp; 14)</w:t>
      </w:r>
    </w:p>
    <w:p w:rsidR="00FF6E4B" w:rsidRPr="00FF6E4B" w:rsidRDefault="00FF6E4B" w:rsidP="00FF6E4B">
      <w:pPr>
        <w:tabs>
          <w:tab w:val="left" w:pos="567"/>
        </w:tabs>
        <w:spacing w:after="0" w:line="240" w:lineRule="auto"/>
        <w:ind w:left="567" w:hanging="567"/>
        <w:rPr>
          <w:rFonts w:ascii="Arial" w:eastAsia="Times New Roman" w:hAnsi="Arial" w:cs="Arial"/>
          <w:i/>
          <w:color w:val="FF0000"/>
        </w:rPr>
      </w:pPr>
    </w:p>
    <w:p w:rsidR="00FF6E4B" w:rsidRPr="00FF6E4B" w:rsidRDefault="00FF6E4B" w:rsidP="00FF6E4B">
      <w:pPr>
        <w:keepNext/>
        <w:numPr>
          <w:ilvl w:val="0"/>
          <w:numId w:val="1"/>
        </w:numPr>
        <w:tabs>
          <w:tab w:val="left" w:pos="567"/>
        </w:tabs>
        <w:spacing w:after="0" w:line="240" w:lineRule="auto"/>
        <w:ind w:left="567" w:hanging="567"/>
        <w:outlineLvl w:val="1"/>
        <w:rPr>
          <w:rFonts w:ascii="Arial" w:eastAsia="Times New Roman" w:hAnsi="Arial" w:cs="Arial"/>
          <w:b/>
        </w:rPr>
      </w:pPr>
      <w:r w:rsidRPr="00FF6E4B">
        <w:rPr>
          <w:rFonts w:ascii="Arial" w:eastAsia="Times New Roman" w:hAnsi="Arial" w:cs="Arial"/>
          <w:b/>
        </w:rPr>
        <w:t>MINUTES OF THE PREVIOUS MEETING</w:t>
      </w:r>
    </w:p>
    <w:p w:rsidR="00FF6E4B" w:rsidRPr="00FF6E4B" w:rsidRDefault="00FF6E4B" w:rsidP="00FF6E4B">
      <w:pPr>
        <w:tabs>
          <w:tab w:val="left" w:pos="567"/>
        </w:tabs>
        <w:spacing w:after="0" w:line="240" w:lineRule="auto"/>
        <w:ind w:left="567" w:hanging="567"/>
        <w:rPr>
          <w:rFonts w:ascii="Arial" w:eastAsia="Times New Roman" w:hAnsi="Arial" w:cs="Arial"/>
        </w:rPr>
      </w:pPr>
      <w:r w:rsidRPr="00FF6E4B">
        <w:rPr>
          <w:rFonts w:ascii="Arial" w:eastAsia="Times New Roman" w:hAnsi="Arial" w:cs="Arial"/>
        </w:rPr>
        <w:tab/>
        <w:t xml:space="preserve">To confirm the minutes of the Summer Term meeting held on </w:t>
      </w:r>
      <w:r w:rsidRPr="00FF6E4B">
        <w:rPr>
          <w:rFonts w:ascii="Arial" w:eastAsia="Times New Roman" w:hAnsi="Arial" w:cs="Arial"/>
          <w:i/>
        </w:rPr>
        <w:t>date</w:t>
      </w:r>
      <w:r w:rsidRPr="00FF6E4B">
        <w:rPr>
          <w:rFonts w:ascii="Arial" w:eastAsia="Times New Roman" w:hAnsi="Arial" w:cs="Arial"/>
        </w:rPr>
        <w:t xml:space="preserve"> 2016.</w:t>
      </w:r>
    </w:p>
    <w:p w:rsidR="00FF6E4B" w:rsidRPr="00FF6E4B" w:rsidRDefault="00FF6E4B" w:rsidP="00FF6E4B">
      <w:pPr>
        <w:tabs>
          <w:tab w:val="left" w:pos="567"/>
        </w:tabs>
        <w:spacing w:after="0" w:line="240" w:lineRule="auto"/>
        <w:ind w:left="567" w:hanging="567"/>
        <w:jc w:val="right"/>
        <w:rPr>
          <w:rFonts w:ascii="Arial" w:eastAsia="Times New Roman" w:hAnsi="Arial" w:cs="Arial"/>
        </w:rPr>
      </w:pP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t xml:space="preserve"> </w:t>
      </w:r>
      <w:r w:rsidRPr="00FF6E4B">
        <w:rPr>
          <w:rFonts w:ascii="Arial" w:eastAsia="Times New Roman" w:hAnsi="Arial" w:cs="Arial"/>
          <w:b/>
        </w:rPr>
        <w:t>[Minutes previously circulated/attached]</w:t>
      </w:r>
    </w:p>
    <w:p w:rsidR="00FF6E4B" w:rsidRPr="00FF6E4B" w:rsidRDefault="00FF6E4B" w:rsidP="00FF6E4B">
      <w:pPr>
        <w:tabs>
          <w:tab w:val="left" w:pos="567"/>
        </w:tabs>
        <w:spacing w:after="0" w:line="240" w:lineRule="auto"/>
        <w:ind w:left="567" w:hanging="567"/>
        <w:rPr>
          <w:rFonts w:ascii="Arial" w:hAnsi="Arial" w:cs="Arial"/>
        </w:rPr>
      </w:pPr>
    </w:p>
    <w:p w:rsidR="00FF6E4B" w:rsidRPr="00FF6E4B" w:rsidRDefault="00FF6E4B" w:rsidP="00FF6E4B">
      <w:pPr>
        <w:numPr>
          <w:ilvl w:val="0"/>
          <w:numId w:val="1"/>
        </w:numPr>
        <w:tabs>
          <w:tab w:val="num" w:pos="0"/>
          <w:tab w:val="left" w:pos="567"/>
        </w:tabs>
        <w:spacing w:after="0" w:line="240" w:lineRule="auto"/>
        <w:ind w:left="567" w:hanging="567"/>
        <w:rPr>
          <w:rFonts w:ascii="Arial" w:eastAsia="Times New Roman" w:hAnsi="Arial" w:cs="Arial"/>
          <w:b/>
        </w:rPr>
      </w:pPr>
      <w:r w:rsidRPr="00FF6E4B">
        <w:rPr>
          <w:rFonts w:ascii="Arial" w:eastAsia="Times New Roman" w:hAnsi="Arial" w:cs="Arial"/>
          <w:b/>
        </w:rPr>
        <w:t>MATTERS ARISING</w:t>
      </w:r>
    </w:p>
    <w:p w:rsidR="00FF6E4B" w:rsidRPr="00FF6E4B" w:rsidRDefault="00FF6E4B" w:rsidP="00FF6E4B">
      <w:pPr>
        <w:tabs>
          <w:tab w:val="left" w:pos="567"/>
        </w:tabs>
        <w:spacing w:after="0" w:line="240" w:lineRule="auto"/>
        <w:ind w:left="567" w:hanging="567"/>
        <w:rPr>
          <w:rFonts w:ascii="Arial" w:eastAsia="Times New Roman" w:hAnsi="Arial" w:cs="Arial"/>
        </w:rPr>
      </w:pPr>
      <w:r w:rsidRPr="00FF6E4B">
        <w:rPr>
          <w:rFonts w:ascii="Arial" w:eastAsia="Times New Roman" w:hAnsi="Arial" w:cs="Arial"/>
        </w:rPr>
        <w:tab/>
        <w:t>To consider any matters arising from the previous meeting not covered elsewhere in the agenda.</w:t>
      </w:r>
    </w:p>
    <w:p w:rsidR="00FF6E4B" w:rsidRPr="00FF6E4B" w:rsidRDefault="00FF6E4B" w:rsidP="00FF6E4B">
      <w:pPr>
        <w:tabs>
          <w:tab w:val="left" w:pos="567"/>
        </w:tabs>
        <w:spacing w:after="0" w:line="240" w:lineRule="auto"/>
        <w:ind w:left="567" w:hanging="567"/>
        <w:rPr>
          <w:rFonts w:ascii="Arial" w:eastAsia="Times New Roman" w:hAnsi="Arial" w:cs="Arial"/>
          <w:b/>
        </w:rPr>
      </w:pPr>
    </w:p>
    <w:p w:rsidR="00FF6E4B" w:rsidRPr="00FF6E4B" w:rsidRDefault="00FF6E4B" w:rsidP="00FF6E4B">
      <w:pPr>
        <w:numPr>
          <w:ilvl w:val="0"/>
          <w:numId w:val="1"/>
        </w:numPr>
        <w:spacing w:after="0" w:line="240" w:lineRule="auto"/>
        <w:ind w:left="567" w:hanging="567"/>
        <w:rPr>
          <w:rFonts w:ascii="Arial" w:eastAsia="Times New Roman" w:hAnsi="Arial" w:cs="Arial"/>
          <w:b/>
        </w:rPr>
      </w:pPr>
      <w:r w:rsidRPr="00FF6E4B">
        <w:rPr>
          <w:rFonts w:ascii="Arial" w:eastAsia="Times New Roman" w:hAnsi="Arial" w:cs="Arial"/>
          <w:b/>
        </w:rPr>
        <w:t>GOVERNOR MONITORING, DEVELOPMENT AND TRAINING</w:t>
      </w:r>
    </w:p>
    <w:p w:rsidR="00FF6E4B" w:rsidRPr="00FF6E4B" w:rsidRDefault="00FF6E4B" w:rsidP="00FF6E4B">
      <w:pPr>
        <w:numPr>
          <w:ilvl w:val="0"/>
          <w:numId w:val="2"/>
        </w:numPr>
        <w:spacing w:after="0" w:line="240" w:lineRule="auto"/>
        <w:rPr>
          <w:rFonts w:ascii="Arial" w:eastAsia="Times New Roman" w:hAnsi="Arial" w:cs="Arial"/>
        </w:rPr>
      </w:pPr>
      <w:r w:rsidRPr="00FF6E4B">
        <w:rPr>
          <w:rFonts w:ascii="Arial" w:eastAsia="Times New Roman" w:hAnsi="Arial" w:cs="Arial"/>
        </w:rPr>
        <w:t>To receive a report from the Link Governor.</w:t>
      </w:r>
    </w:p>
    <w:p w:rsidR="00FF6E4B" w:rsidRPr="00FF6E4B" w:rsidRDefault="00FF6E4B" w:rsidP="00FF6E4B">
      <w:pPr>
        <w:numPr>
          <w:ilvl w:val="0"/>
          <w:numId w:val="2"/>
        </w:numPr>
        <w:spacing w:after="0" w:line="240" w:lineRule="auto"/>
        <w:rPr>
          <w:rFonts w:ascii="Arial" w:eastAsia="Times New Roman" w:hAnsi="Arial" w:cs="Arial"/>
        </w:rPr>
      </w:pPr>
      <w:r w:rsidRPr="00FF6E4B">
        <w:rPr>
          <w:rFonts w:ascii="Arial" w:eastAsia="Times New Roman" w:hAnsi="Arial" w:cs="Arial"/>
        </w:rPr>
        <w:t>To receive feedback from Governors who have attended training courses since the previous termly meeting of the Governing Body.</w:t>
      </w:r>
    </w:p>
    <w:p w:rsidR="00FF6E4B" w:rsidRPr="00FF6E4B" w:rsidRDefault="00FF6E4B" w:rsidP="00FF6E4B">
      <w:pPr>
        <w:numPr>
          <w:ilvl w:val="0"/>
          <w:numId w:val="2"/>
        </w:numPr>
        <w:spacing w:after="0" w:line="240" w:lineRule="auto"/>
        <w:rPr>
          <w:rFonts w:ascii="Arial" w:eastAsia="Times New Roman" w:hAnsi="Arial" w:cs="Arial"/>
        </w:rPr>
      </w:pPr>
      <w:r w:rsidRPr="00FF6E4B">
        <w:rPr>
          <w:rFonts w:ascii="Arial" w:eastAsia="Times New Roman" w:hAnsi="Arial" w:cs="Arial"/>
        </w:rPr>
        <w:t>To identify any training needs for the governing body including self-development session for the current year.</w:t>
      </w:r>
    </w:p>
    <w:p w:rsidR="00FF6E4B" w:rsidRPr="00FF6E4B" w:rsidRDefault="00FF6E4B" w:rsidP="00FF6E4B">
      <w:pPr>
        <w:spacing w:after="0" w:line="240" w:lineRule="auto"/>
        <w:ind w:left="360"/>
        <w:rPr>
          <w:rFonts w:ascii="Arial" w:hAnsi="Arial" w:cs="Arial"/>
        </w:rPr>
      </w:pPr>
    </w:p>
    <w:p w:rsidR="00FF6E4B" w:rsidRPr="00FF6E4B" w:rsidRDefault="00FF6E4B" w:rsidP="00FF6E4B">
      <w:pPr>
        <w:numPr>
          <w:ilvl w:val="0"/>
          <w:numId w:val="1"/>
        </w:numPr>
        <w:spacing w:after="0" w:line="240" w:lineRule="auto"/>
        <w:ind w:left="567" w:hanging="567"/>
        <w:rPr>
          <w:rFonts w:ascii="Arial" w:eastAsia="Times New Roman" w:hAnsi="Arial" w:cs="Arial"/>
          <w:b/>
        </w:rPr>
      </w:pPr>
      <w:r w:rsidRPr="00FF6E4B">
        <w:rPr>
          <w:rFonts w:ascii="Arial" w:eastAsia="Times New Roman" w:hAnsi="Arial" w:cs="Arial"/>
          <w:b/>
        </w:rPr>
        <w:t>DATES/TIMES OF FUTURE MEETINGS</w:t>
      </w:r>
    </w:p>
    <w:p w:rsidR="00FF6E4B" w:rsidRDefault="00FF6E4B" w:rsidP="004E72B0">
      <w:pPr>
        <w:spacing w:after="0" w:line="240" w:lineRule="auto"/>
        <w:ind w:left="567"/>
        <w:jc w:val="both"/>
        <w:rPr>
          <w:rFonts w:ascii="Arial" w:eastAsia="Times New Roman" w:hAnsi="Arial" w:cs="Arial"/>
          <w:i/>
        </w:rPr>
      </w:pPr>
      <w:r w:rsidRPr="00FF6E4B">
        <w:rPr>
          <w:rFonts w:ascii="Arial" w:eastAsia="Times New Roman" w:hAnsi="Arial" w:cs="Arial"/>
        </w:rPr>
        <w:t>To note the dates/times of meetings of Committees and the Governing Body</w:t>
      </w:r>
      <w:r w:rsidR="004E72B0">
        <w:rPr>
          <w:rFonts w:ascii="Arial" w:eastAsia="Times New Roman" w:hAnsi="Arial" w:cs="Arial"/>
        </w:rPr>
        <w:t>/Board</w:t>
      </w:r>
      <w:r w:rsidRPr="00FF6E4B">
        <w:rPr>
          <w:rFonts w:ascii="Arial" w:eastAsia="Times New Roman" w:hAnsi="Arial" w:cs="Arial"/>
        </w:rPr>
        <w:t xml:space="preserve"> in the </w:t>
      </w:r>
      <w:r w:rsidRPr="00FF6E4B">
        <w:rPr>
          <w:rFonts w:ascii="Arial" w:eastAsia="Times New Roman" w:hAnsi="Arial" w:cs="Arial"/>
          <w:b/>
        </w:rPr>
        <w:t>Spring</w:t>
      </w:r>
      <w:r w:rsidR="004E72B0">
        <w:rPr>
          <w:rFonts w:ascii="Arial" w:eastAsia="Times New Roman" w:hAnsi="Arial" w:cs="Arial"/>
          <w:b/>
        </w:rPr>
        <w:t xml:space="preserve"> </w:t>
      </w:r>
      <w:r w:rsidRPr="00FF6E4B">
        <w:rPr>
          <w:rFonts w:ascii="Arial" w:eastAsia="Times New Roman" w:hAnsi="Arial" w:cs="Arial"/>
          <w:b/>
        </w:rPr>
        <w:t>Term 2017</w:t>
      </w:r>
      <w:r w:rsidR="004E72B0">
        <w:rPr>
          <w:rFonts w:ascii="Arial" w:eastAsia="Times New Roman" w:hAnsi="Arial" w:cs="Arial"/>
        </w:rPr>
        <w:t xml:space="preserve"> </w:t>
      </w:r>
    </w:p>
    <w:p w:rsidR="004E72B0" w:rsidRPr="00FF6E4B" w:rsidRDefault="004E72B0" w:rsidP="004E72B0">
      <w:pPr>
        <w:spacing w:after="0" w:line="240" w:lineRule="auto"/>
        <w:ind w:left="567"/>
        <w:jc w:val="both"/>
        <w:rPr>
          <w:rFonts w:ascii="Arial" w:eastAsia="Times New Roman" w:hAnsi="Arial" w:cs="Arial"/>
        </w:rPr>
      </w:pPr>
    </w:p>
    <w:p w:rsidR="00FF6E4B" w:rsidRPr="00FF6E4B" w:rsidRDefault="00FF6E4B" w:rsidP="00FF6E4B">
      <w:pPr>
        <w:spacing w:after="0" w:line="240" w:lineRule="auto"/>
        <w:ind w:left="567"/>
        <w:rPr>
          <w:rFonts w:ascii="Arial" w:eastAsia="Times New Roman" w:hAnsi="Arial" w:cs="Arial"/>
        </w:rPr>
      </w:pPr>
      <w:r w:rsidRPr="00FF6E4B">
        <w:rPr>
          <w:rFonts w:ascii="Arial" w:eastAsia="Times New Roman" w:hAnsi="Arial" w:cs="Arial"/>
        </w:rPr>
        <w:t>Curriculum and Pupil-Matters</w:t>
      </w:r>
      <w:r w:rsidRPr="00FF6E4B">
        <w:rPr>
          <w:rFonts w:ascii="Arial" w:eastAsia="Times New Roman" w:hAnsi="Arial" w:cs="Arial"/>
        </w:rPr>
        <w:tab/>
      </w:r>
      <w:r w:rsidRPr="00FF6E4B">
        <w:rPr>
          <w:rFonts w:ascii="Arial" w:eastAsia="Times New Roman" w:hAnsi="Arial" w:cs="Arial"/>
        </w:rPr>
        <w:tab/>
        <w:t>date</w:t>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t>time</w:t>
      </w:r>
      <w:r w:rsidRPr="00FF6E4B">
        <w:rPr>
          <w:rFonts w:ascii="Arial" w:eastAsia="Times New Roman" w:hAnsi="Arial" w:cs="Arial"/>
        </w:rPr>
        <w:tab/>
      </w:r>
    </w:p>
    <w:p w:rsidR="00FF6E4B" w:rsidRPr="00FF6E4B" w:rsidRDefault="00FF6E4B" w:rsidP="00FF6E4B">
      <w:pPr>
        <w:spacing w:after="0" w:line="240" w:lineRule="auto"/>
        <w:ind w:left="567"/>
        <w:rPr>
          <w:rFonts w:ascii="Arial" w:eastAsia="Times New Roman" w:hAnsi="Arial" w:cs="Arial"/>
        </w:rPr>
      </w:pPr>
      <w:r w:rsidRPr="00FF6E4B">
        <w:rPr>
          <w:rFonts w:ascii="Arial" w:eastAsia="Times New Roman" w:hAnsi="Arial" w:cs="Arial"/>
        </w:rPr>
        <w:t>Finance, Premises and Personnel</w:t>
      </w:r>
      <w:r w:rsidRPr="00FF6E4B">
        <w:rPr>
          <w:rFonts w:ascii="Arial" w:eastAsia="Times New Roman" w:hAnsi="Arial" w:cs="Arial"/>
        </w:rPr>
        <w:tab/>
        <w:t>date</w:t>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t>time</w:t>
      </w:r>
      <w:r w:rsidRPr="00FF6E4B">
        <w:rPr>
          <w:rFonts w:ascii="Arial" w:eastAsia="Times New Roman" w:hAnsi="Arial" w:cs="Arial"/>
        </w:rPr>
        <w:tab/>
      </w:r>
      <w:r w:rsidRPr="00FF6E4B">
        <w:rPr>
          <w:rFonts w:ascii="Arial" w:eastAsia="Times New Roman" w:hAnsi="Arial" w:cs="Arial"/>
        </w:rPr>
        <w:tab/>
      </w:r>
    </w:p>
    <w:p w:rsidR="00FF6E4B" w:rsidRDefault="00FF6E4B" w:rsidP="00FF6E4B">
      <w:pPr>
        <w:spacing w:after="0" w:line="240" w:lineRule="auto"/>
        <w:ind w:left="567"/>
        <w:rPr>
          <w:rFonts w:ascii="Arial" w:eastAsia="Times New Roman" w:hAnsi="Arial" w:cs="Arial"/>
        </w:rPr>
      </w:pPr>
      <w:r w:rsidRPr="00FF6E4B">
        <w:rPr>
          <w:rFonts w:ascii="Arial" w:eastAsia="Times New Roman" w:hAnsi="Arial" w:cs="Arial"/>
        </w:rPr>
        <w:t>Governing Body</w:t>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t>date</w:t>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r>
      <w:r w:rsidRPr="00FF6E4B">
        <w:rPr>
          <w:rFonts w:ascii="Arial" w:eastAsia="Times New Roman" w:hAnsi="Arial" w:cs="Arial"/>
        </w:rPr>
        <w:tab/>
        <w:t>time</w:t>
      </w:r>
      <w:r w:rsidRPr="00FF6E4B">
        <w:rPr>
          <w:rFonts w:ascii="Arial" w:eastAsia="Times New Roman" w:hAnsi="Arial" w:cs="Arial"/>
        </w:rPr>
        <w:tab/>
      </w:r>
    </w:p>
    <w:p w:rsidR="004E72B0" w:rsidRDefault="004E72B0" w:rsidP="004E72B0">
      <w:pPr>
        <w:spacing w:after="0" w:line="240" w:lineRule="auto"/>
        <w:ind w:left="567"/>
        <w:jc w:val="right"/>
        <w:rPr>
          <w:rFonts w:ascii="Arial" w:eastAsia="Times New Roman" w:hAnsi="Arial" w:cs="Arial"/>
        </w:rPr>
      </w:pPr>
      <w:r w:rsidRPr="00FF6E4B">
        <w:rPr>
          <w:rFonts w:ascii="Arial" w:eastAsia="Times New Roman" w:hAnsi="Arial" w:cs="Arial"/>
          <w:i/>
        </w:rPr>
        <w:t>adapt as appropriate)</w:t>
      </w:r>
    </w:p>
    <w:p w:rsidR="004E72B0" w:rsidRPr="00FF6E4B" w:rsidRDefault="004E72B0" w:rsidP="004E72B0">
      <w:pPr>
        <w:spacing w:after="0" w:line="240" w:lineRule="auto"/>
        <w:ind w:left="567"/>
        <w:jc w:val="right"/>
        <w:rPr>
          <w:rFonts w:ascii="Arial" w:eastAsia="Times New Roman" w:hAnsi="Arial" w:cs="Arial"/>
          <w:color w:val="FF0000"/>
        </w:rPr>
      </w:pPr>
      <w:r>
        <w:rPr>
          <w:rFonts w:ascii="Arial" w:eastAsia="Times New Roman" w:hAnsi="Arial" w:cs="Arial"/>
          <w:color w:val="FF0000"/>
        </w:rPr>
        <w:t>Good practice to tie this in with Governing Body Year Planner</w:t>
      </w:r>
    </w:p>
    <w:p w:rsidR="00FF6E4B" w:rsidRPr="00FF6E4B" w:rsidRDefault="00FF6E4B" w:rsidP="00FF6E4B">
      <w:pPr>
        <w:spacing w:after="0" w:line="240" w:lineRule="auto"/>
        <w:ind w:left="360"/>
        <w:rPr>
          <w:rFonts w:ascii="Arial" w:eastAsia="Times New Roman" w:hAnsi="Arial" w:cs="Arial"/>
          <w:bCs/>
        </w:rPr>
      </w:pPr>
    </w:p>
    <w:p w:rsidR="00FF6E4B" w:rsidRPr="00FF6E4B" w:rsidRDefault="00FF6E4B" w:rsidP="00FF6E4B">
      <w:pPr>
        <w:autoSpaceDE w:val="0"/>
        <w:autoSpaceDN w:val="0"/>
        <w:adjustRightInd w:val="0"/>
        <w:spacing w:after="0" w:line="240" w:lineRule="auto"/>
        <w:rPr>
          <w:rFonts w:ascii="Arial" w:eastAsia="Times New Roman" w:hAnsi="Arial" w:cs="Arial"/>
          <w:sz w:val="24"/>
          <w:szCs w:val="24"/>
        </w:rPr>
      </w:pPr>
    </w:p>
    <w:p w:rsidR="00FF6E4B" w:rsidRPr="00FF6E4B" w:rsidRDefault="00FF6E4B" w:rsidP="00FF6E4B">
      <w:pPr>
        <w:autoSpaceDE w:val="0"/>
        <w:autoSpaceDN w:val="0"/>
        <w:adjustRightInd w:val="0"/>
        <w:spacing w:after="0" w:line="240" w:lineRule="auto"/>
        <w:rPr>
          <w:rFonts w:ascii="Arial" w:eastAsia="Times New Roman" w:hAnsi="Arial" w:cs="Arial"/>
          <w:sz w:val="24"/>
          <w:szCs w:val="24"/>
        </w:rPr>
      </w:pPr>
    </w:p>
    <w:p w:rsidR="00FF6E4B" w:rsidRPr="00FF6E4B" w:rsidRDefault="00FF6E4B" w:rsidP="00FF6E4B">
      <w:pPr>
        <w:autoSpaceDE w:val="0"/>
        <w:autoSpaceDN w:val="0"/>
        <w:adjustRightInd w:val="0"/>
        <w:spacing w:after="0" w:line="240" w:lineRule="auto"/>
        <w:rPr>
          <w:rFonts w:ascii="Arial" w:eastAsia="Times New Roman" w:hAnsi="Arial" w:cs="Arial"/>
          <w:sz w:val="24"/>
          <w:szCs w:val="24"/>
        </w:rPr>
      </w:pPr>
    </w:p>
    <w:p w:rsidR="00FF6E4B" w:rsidRPr="00FF6E4B" w:rsidRDefault="00FF6E4B" w:rsidP="00FF6E4B">
      <w:pPr>
        <w:autoSpaceDE w:val="0"/>
        <w:autoSpaceDN w:val="0"/>
        <w:adjustRightInd w:val="0"/>
        <w:spacing w:after="0" w:line="240" w:lineRule="auto"/>
        <w:rPr>
          <w:rFonts w:ascii="Arial" w:eastAsia="Times New Roman" w:hAnsi="Arial" w:cs="Arial"/>
          <w:sz w:val="24"/>
          <w:szCs w:val="24"/>
        </w:rPr>
      </w:pPr>
    </w:p>
    <w:p w:rsidR="00FF6E4B" w:rsidRPr="00FF6E4B" w:rsidRDefault="00FF6E4B" w:rsidP="00FF6E4B">
      <w:pPr>
        <w:spacing w:after="0" w:line="240" w:lineRule="auto"/>
        <w:ind w:left="12"/>
        <w:rPr>
          <w:rFonts w:ascii="Arial" w:eastAsia="Times New Roman" w:hAnsi="Arial" w:cs="Arial"/>
          <w:sz w:val="24"/>
          <w:szCs w:val="24"/>
        </w:rPr>
      </w:pPr>
    </w:p>
    <w:p w:rsidR="003D3D27" w:rsidRDefault="003D3D27"/>
    <w:sectPr w:rsidR="003D3D27">
      <w:headerReference w:type="default" r:id="rId7"/>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B6C" w:rsidRDefault="003C5B6C" w:rsidP="00D61197">
      <w:pPr>
        <w:spacing w:after="0" w:line="240" w:lineRule="auto"/>
      </w:pPr>
      <w:r>
        <w:separator/>
      </w:r>
    </w:p>
  </w:endnote>
  <w:endnote w:type="continuationSeparator" w:id="0">
    <w:p w:rsidR="003C5B6C" w:rsidRDefault="003C5B6C" w:rsidP="00D6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B6C" w:rsidRDefault="003C5B6C" w:rsidP="00D61197">
      <w:pPr>
        <w:spacing w:after="0" w:line="240" w:lineRule="auto"/>
      </w:pPr>
      <w:r>
        <w:separator/>
      </w:r>
    </w:p>
  </w:footnote>
  <w:footnote w:type="continuationSeparator" w:id="0">
    <w:p w:rsidR="003C5B6C" w:rsidRDefault="003C5B6C" w:rsidP="00D61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12" w:rsidRDefault="00E132D6">
    <w:pPr>
      <w:jc w:val="center"/>
      <w:rPr>
        <w:rFonts w:ascii="Arial" w:hAnsi="Arial" w:cs="Arial"/>
        <w:sz w:val="40"/>
        <w:szCs w:val="40"/>
      </w:rPr>
    </w:pPr>
    <w:r>
      <w:rPr>
        <w:noProof/>
        <w:lang w:eastAsia="en-GB"/>
      </w:rPr>
      <w:drawing>
        <wp:anchor distT="0" distB="0" distL="114300" distR="114300" simplePos="0" relativeHeight="251659264" behindDoc="0" locked="0" layoutInCell="1" allowOverlap="1" wp14:anchorId="63B4F541" wp14:editId="30319A7A">
          <wp:simplePos x="0" y="0"/>
          <wp:positionH relativeFrom="column">
            <wp:posOffset>-118745</wp:posOffset>
          </wp:positionH>
          <wp:positionV relativeFrom="paragraph">
            <wp:posOffset>81915</wp:posOffset>
          </wp:positionV>
          <wp:extent cx="1187450" cy="361315"/>
          <wp:effectExtent l="0" t="0" r="0" b="635"/>
          <wp:wrapSquare wrapText="bothSides"/>
          <wp:docPr id="1" name="Picture 1"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Pr>
        <w:rFonts w:ascii="Arial" w:hAnsi="Arial" w:cs="Arial"/>
        <w:i/>
        <w:sz w:val="40"/>
        <w:szCs w:val="40"/>
      </w:rPr>
      <w:t xml:space="preserve"> DRAFT </w:t>
    </w:r>
    <w:r>
      <w:rPr>
        <w:rFonts w:ascii="Arial" w:hAnsi="Arial" w:cs="Arial"/>
        <w:sz w:val="40"/>
        <w:szCs w:val="40"/>
      </w:rPr>
      <w:t>AUTUMN TERM AGENDA</w:t>
    </w:r>
  </w:p>
  <w:p w:rsidR="00301412" w:rsidRDefault="003C5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AA3"/>
    <w:multiLevelType w:val="hybridMultilevel"/>
    <w:tmpl w:val="02E216FE"/>
    <w:lvl w:ilvl="0" w:tplc="04090017">
      <w:start w:val="1"/>
      <w:numFmt w:val="lowerLetter"/>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 w15:restartNumberingAfterBreak="0">
    <w:nsid w:val="180C4678"/>
    <w:multiLevelType w:val="hybridMultilevel"/>
    <w:tmpl w:val="6F80E66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1B2F1F5B"/>
    <w:multiLevelType w:val="hybridMultilevel"/>
    <w:tmpl w:val="CC48946C"/>
    <w:lvl w:ilvl="0" w:tplc="6F36D132">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5838F9"/>
    <w:multiLevelType w:val="hybridMultilevel"/>
    <w:tmpl w:val="78ACCD00"/>
    <w:lvl w:ilvl="0" w:tplc="0409000F">
      <w:start w:val="1"/>
      <w:numFmt w:val="decimal"/>
      <w:lvlText w:val="%1."/>
      <w:lvlJc w:val="left"/>
      <w:pPr>
        <w:tabs>
          <w:tab w:val="num" w:pos="5180"/>
        </w:tabs>
        <w:ind w:left="518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45E333F"/>
    <w:multiLevelType w:val="hybridMultilevel"/>
    <w:tmpl w:val="6FBA926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4B"/>
    <w:rsid w:val="000719E8"/>
    <w:rsid w:val="00087930"/>
    <w:rsid w:val="000B553C"/>
    <w:rsid w:val="0014591B"/>
    <w:rsid w:val="001539A9"/>
    <w:rsid w:val="001E7D36"/>
    <w:rsid w:val="001F0882"/>
    <w:rsid w:val="00201C6B"/>
    <w:rsid w:val="002B135F"/>
    <w:rsid w:val="003C5B6C"/>
    <w:rsid w:val="003D3D27"/>
    <w:rsid w:val="0045048C"/>
    <w:rsid w:val="004E72B0"/>
    <w:rsid w:val="005B2B8B"/>
    <w:rsid w:val="005C5544"/>
    <w:rsid w:val="00840356"/>
    <w:rsid w:val="00915E0B"/>
    <w:rsid w:val="009B2610"/>
    <w:rsid w:val="009D3A7F"/>
    <w:rsid w:val="00B23DA6"/>
    <w:rsid w:val="00B909F8"/>
    <w:rsid w:val="00CC2DA9"/>
    <w:rsid w:val="00D61197"/>
    <w:rsid w:val="00D64A0D"/>
    <w:rsid w:val="00D93E39"/>
    <w:rsid w:val="00DB1D8B"/>
    <w:rsid w:val="00DC4377"/>
    <w:rsid w:val="00DF6775"/>
    <w:rsid w:val="00E132D6"/>
    <w:rsid w:val="00E85AF0"/>
    <w:rsid w:val="00E9321C"/>
    <w:rsid w:val="00E950DF"/>
    <w:rsid w:val="00EA6FBC"/>
    <w:rsid w:val="00F0558C"/>
    <w:rsid w:val="00F42F27"/>
    <w:rsid w:val="00F50C3F"/>
    <w:rsid w:val="00FB5613"/>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8180574-36F6-461F-AD99-E040F1B3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4B"/>
  </w:style>
  <w:style w:type="paragraph" w:styleId="Footer">
    <w:name w:val="footer"/>
    <w:basedOn w:val="Normal"/>
    <w:link w:val="FooterChar"/>
    <w:uiPriority w:val="99"/>
    <w:unhideWhenUsed/>
    <w:rsid w:val="00FF6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E4B"/>
  </w:style>
  <w:style w:type="paragraph" w:styleId="ListParagraph">
    <w:name w:val="List Paragraph"/>
    <w:basedOn w:val="Normal"/>
    <w:uiPriority w:val="34"/>
    <w:qFormat/>
    <w:rsid w:val="00B90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52029">
      <w:bodyDiv w:val="1"/>
      <w:marLeft w:val="0"/>
      <w:marRight w:val="0"/>
      <w:marTop w:val="0"/>
      <w:marBottom w:val="0"/>
      <w:divBdr>
        <w:top w:val="none" w:sz="0" w:space="0" w:color="auto"/>
        <w:left w:val="none" w:sz="0" w:space="0" w:color="auto"/>
        <w:bottom w:val="none" w:sz="0" w:space="0" w:color="auto"/>
        <w:right w:val="none" w:sz="0" w:space="0" w:color="auto"/>
      </w:divBdr>
      <w:divsChild>
        <w:div w:id="1022516171">
          <w:marLeft w:val="0"/>
          <w:marRight w:val="0"/>
          <w:marTop w:val="0"/>
          <w:marBottom w:val="0"/>
          <w:divBdr>
            <w:top w:val="none" w:sz="0" w:space="0" w:color="auto"/>
            <w:left w:val="none" w:sz="0" w:space="0" w:color="auto"/>
            <w:bottom w:val="none" w:sz="0" w:space="0" w:color="auto"/>
            <w:right w:val="none" w:sz="0" w:space="0" w:color="auto"/>
          </w:divBdr>
        </w:div>
        <w:div w:id="596868350">
          <w:marLeft w:val="0"/>
          <w:marRight w:val="0"/>
          <w:marTop w:val="0"/>
          <w:marBottom w:val="0"/>
          <w:divBdr>
            <w:top w:val="none" w:sz="0" w:space="0" w:color="auto"/>
            <w:left w:val="none" w:sz="0" w:space="0" w:color="auto"/>
            <w:bottom w:val="none" w:sz="0" w:space="0" w:color="auto"/>
            <w:right w:val="none" w:sz="0" w:space="0" w:color="auto"/>
          </w:divBdr>
        </w:div>
        <w:div w:id="120383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APOLOGIES FOR ABSENCE</vt:lpstr>
      <vt:lpstr>    f)	To confirm the panel of two or three governors appointed to carry out the He</vt:lpstr>
      <vt:lpstr>    GOVERNORS’ CODE OF CONDUCT (12)</vt:lpstr>
      <vt:lpstr>    GOVERNORS HANDBOOK AND SCHOOL WEBSITE</vt:lpstr>
      <vt:lpstr>    MINUTES OF THE PREVIOUS MEETING</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2</cp:revision>
  <dcterms:created xsi:type="dcterms:W3CDTF">2016-09-02T16:25:00Z</dcterms:created>
  <dcterms:modified xsi:type="dcterms:W3CDTF">2016-09-02T16:25:00Z</dcterms:modified>
</cp:coreProperties>
</file>